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eastAsia" w:ascii="仿宋_GB2312" w:eastAsia="仿宋_GB2312" w:cs="仿宋_GB2312"/>
          <w:b/>
          <w:bCs/>
          <w:color w:val="333333"/>
          <w:sz w:val="44"/>
          <w:szCs w:val="44"/>
          <w:shd w:val="clear" w:color="auto" w:fill="FFFFFF"/>
        </w:rPr>
      </w:pPr>
      <w:r>
        <w:rPr>
          <w:rFonts w:hint="eastAsia" w:ascii="方正黑体_GBK" w:eastAsia="方正黑体_GBK" w:cs="方正黑体_GBK"/>
          <w:sz w:val="32"/>
          <w:szCs w:val="32"/>
          <w:lang w:eastAsia="zh-CN"/>
        </w:rPr>
        <w:t>附件1</w:t>
      </w:r>
    </w:p>
    <w:p>
      <w:pPr>
        <w:spacing w:line="680" w:lineRule="exact"/>
        <w:jc w:val="center"/>
        <w:rPr>
          <w:rFonts w:hint="eastAsia" w:ascii="方正小标宋简体" w:eastAsia="方正小标宋简体" w:cs="方正小标宋_GBK"/>
          <w:color w:val="333333"/>
          <w:sz w:val="44"/>
          <w:szCs w:val="44"/>
          <w:shd w:val="clear" w:color="auto" w:fill="FFFFFF"/>
          <w:lang w:eastAsia="zh-CN"/>
        </w:rPr>
      </w:pPr>
    </w:p>
    <w:p>
      <w:pPr>
        <w:spacing w:line="680" w:lineRule="exact"/>
        <w:jc w:val="center"/>
        <w:rPr>
          <w:rFonts w:hint="eastAsia" w:ascii="方正小标宋简体" w:eastAsia="方正小标宋简体" w:cs="方正小标宋_GBK"/>
          <w:color w:val="333333"/>
          <w:sz w:val="44"/>
          <w:szCs w:val="44"/>
          <w:shd w:val="clear" w:color="auto" w:fill="FFFFFF"/>
        </w:rPr>
      </w:pPr>
      <w:r>
        <w:rPr>
          <w:rFonts w:hint="eastAsia" w:ascii="方正小标宋简体" w:eastAsia="方正小标宋简体" w:cs="方正小标宋_GBK"/>
          <w:color w:val="333333"/>
          <w:sz w:val="44"/>
          <w:szCs w:val="44"/>
          <w:shd w:val="clear" w:color="auto" w:fill="FFFFFF"/>
        </w:rPr>
        <w:t>《药品生产许可证》重新发证申请材料</w:t>
      </w:r>
    </w:p>
    <w:p>
      <w:pPr>
        <w:spacing w:line="680" w:lineRule="exact"/>
        <w:jc w:val="center"/>
        <w:rPr>
          <w:rFonts w:hint="eastAsia" w:ascii="方正小标宋简体" w:eastAsia="方正小标宋简体" w:cs="仿宋_GB2312"/>
          <w:sz w:val="32"/>
          <w:szCs w:val="32"/>
          <w:lang w:eastAsia="zh-CN"/>
        </w:rPr>
      </w:pPr>
    </w:p>
    <w:p>
      <w:pPr>
        <w:spacing w:line="590" w:lineRule="exact"/>
        <w:ind w:firstLine="632" w:firstLineChars="200"/>
        <w:rPr>
          <w:rFonts w:eastAsia="方正仿宋_GBK"/>
          <w:sz w:val="32"/>
          <w:szCs w:val="32"/>
          <w:lang w:eastAsia="zh-CN"/>
        </w:rPr>
      </w:pPr>
      <w:r>
        <w:rPr>
          <w:rFonts w:eastAsia="方正仿宋_GBK"/>
          <w:sz w:val="32"/>
          <w:szCs w:val="32"/>
          <w:lang w:eastAsia="zh-CN"/>
        </w:rPr>
        <w:t>（一）《药品生产许可证》重新发证申请（需注明是否符合免于现场检查的情形，并附上属地检查分局证明）。</w:t>
      </w:r>
    </w:p>
    <w:p>
      <w:pPr>
        <w:spacing w:line="590" w:lineRule="exact"/>
        <w:ind w:firstLine="632" w:firstLineChars="200"/>
        <w:rPr>
          <w:rFonts w:eastAsia="方正仿宋_GBK"/>
          <w:sz w:val="32"/>
          <w:szCs w:val="32"/>
          <w:lang w:eastAsia="zh-CN"/>
        </w:rPr>
      </w:pPr>
      <w:r>
        <w:rPr>
          <w:rFonts w:eastAsia="方正仿宋_GBK"/>
          <w:sz w:val="32"/>
          <w:szCs w:val="32"/>
          <w:lang w:eastAsia="zh-CN"/>
        </w:rPr>
        <w:t>（二）《药品生产许可申请表》（登录自治区药监局官网下载）。</w:t>
      </w:r>
    </w:p>
    <w:p>
      <w:pPr>
        <w:spacing w:line="590" w:lineRule="exact"/>
        <w:ind w:firstLine="632" w:firstLineChars="200"/>
        <w:rPr>
          <w:rFonts w:eastAsia="方正仿宋_GBK"/>
          <w:sz w:val="32"/>
          <w:szCs w:val="32"/>
          <w:lang w:eastAsia="zh-CN"/>
        </w:rPr>
      </w:pPr>
      <w:r>
        <w:rPr>
          <w:rFonts w:eastAsia="方正仿宋_GBK"/>
          <w:sz w:val="32"/>
          <w:szCs w:val="32"/>
          <w:lang w:eastAsia="zh-CN"/>
        </w:rPr>
        <w:t>（三）企业自查报告，包括但不限于以下内容：</w:t>
      </w:r>
    </w:p>
    <w:p>
      <w:pPr>
        <w:spacing w:line="590" w:lineRule="exact"/>
        <w:ind w:firstLine="632" w:firstLineChars="200"/>
        <w:rPr>
          <w:rFonts w:eastAsia="方正仿宋_GBK"/>
          <w:spacing w:val="4"/>
          <w:sz w:val="32"/>
          <w:szCs w:val="32"/>
          <w:u w:val="single"/>
        </w:rPr>
      </w:pPr>
      <w:r>
        <w:rPr>
          <w:rFonts w:eastAsia="方正仿宋_GBK"/>
          <w:sz w:val="32"/>
          <w:szCs w:val="32"/>
          <w:lang w:eastAsia="zh-CN"/>
        </w:rPr>
        <w:t>1</w:t>
      </w:r>
      <w:r>
        <w:rPr>
          <w:rFonts w:hint="eastAsia" w:eastAsia="方正仿宋_GBK"/>
          <w:sz w:val="32"/>
          <w:szCs w:val="32"/>
          <w:lang w:eastAsia="zh-CN"/>
        </w:rPr>
        <w:t>.</w:t>
      </w:r>
      <w:r>
        <w:rPr>
          <w:rFonts w:eastAsia="方正仿宋_GBK"/>
          <w:sz w:val="32"/>
          <w:szCs w:val="32"/>
        </w:rPr>
        <w:t>重</w:t>
      </w:r>
      <w:r>
        <w:rPr>
          <w:rFonts w:eastAsia="方正仿宋_GBK"/>
          <w:spacing w:val="4"/>
          <w:sz w:val="32"/>
          <w:szCs w:val="32"/>
        </w:rPr>
        <w:t>新发证申请范围</w:t>
      </w:r>
      <w:r>
        <w:rPr>
          <w:rFonts w:eastAsia="方正仿宋_GBK"/>
          <w:spacing w:val="4"/>
          <w:sz w:val="32"/>
          <w:szCs w:val="32"/>
          <w:lang w:eastAsia="zh-CN"/>
        </w:rPr>
        <w:t>。</w:t>
      </w:r>
      <w:r>
        <w:rPr>
          <w:rFonts w:eastAsia="方正仿宋_GBK"/>
          <w:spacing w:val="4"/>
          <w:sz w:val="32"/>
          <w:szCs w:val="32"/>
        </w:rPr>
        <w:t>《药品生产许可证》有效期间各生产范围运行管理情况，在原许可证载明事项的基础上，确定申请重新发放的生产范围</w:t>
      </w:r>
      <w:r>
        <w:rPr>
          <w:rFonts w:eastAsia="方正仿宋_GBK"/>
          <w:spacing w:val="4"/>
          <w:sz w:val="32"/>
          <w:szCs w:val="32"/>
          <w:lang w:eastAsia="zh-CN"/>
        </w:rPr>
        <w:t>、放弃重新发证生产范围</w:t>
      </w:r>
      <w:r>
        <w:rPr>
          <w:rFonts w:eastAsia="方正仿宋_GBK"/>
          <w:spacing w:val="4"/>
          <w:sz w:val="32"/>
          <w:szCs w:val="32"/>
        </w:rPr>
        <w:t>，并附相关生产范围汇总表（附1</w:t>
      </w:r>
      <w:r>
        <w:rPr>
          <w:rFonts w:eastAsia="方正仿宋_GBK"/>
          <w:spacing w:val="4"/>
          <w:sz w:val="32"/>
          <w:szCs w:val="32"/>
          <w:lang w:eastAsia="zh-CN"/>
        </w:rPr>
        <w:t>-1</w:t>
      </w:r>
      <w:r>
        <w:rPr>
          <w:rFonts w:eastAsia="方正仿宋_GBK"/>
          <w:spacing w:val="4"/>
          <w:sz w:val="32"/>
          <w:szCs w:val="32"/>
        </w:rPr>
        <w:t>）。某一生产范围尚无任何品种上市的，应当根据</w:t>
      </w:r>
      <w:r>
        <w:rPr>
          <w:rFonts w:eastAsia="方正仿宋_GBK"/>
          <w:color w:val="000000"/>
          <w:spacing w:val="4"/>
          <w:sz w:val="32"/>
          <w:szCs w:val="32"/>
          <w:shd w:val="clear" w:color="auto" w:fill="FFFFFF"/>
        </w:rPr>
        <w:t>国家药监局2023年第132号公告第（四）项、第（五）项以及第（二十一）项等要求，自查说明有关情况并按相应归类进行申报</w:t>
      </w:r>
      <w:r>
        <w:rPr>
          <w:rFonts w:eastAsia="方正仿宋_GBK"/>
          <w:spacing w:val="4"/>
          <w:sz w:val="32"/>
          <w:szCs w:val="32"/>
        </w:rPr>
        <w:t>。</w:t>
      </w:r>
    </w:p>
    <w:p>
      <w:pPr>
        <w:spacing w:line="590" w:lineRule="exact"/>
        <w:ind w:firstLine="632" w:firstLineChars="200"/>
        <w:rPr>
          <w:rFonts w:eastAsia="方正仿宋_GBK"/>
          <w:sz w:val="32"/>
          <w:szCs w:val="32"/>
          <w:lang w:eastAsia="zh-CN"/>
        </w:rPr>
      </w:pPr>
      <w:r>
        <w:rPr>
          <w:rFonts w:eastAsia="方正仿宋_GBK"/>
          <w:sz w:val="32"/>
          <w:szCs w:val="32"/>
          <w:lang w:eastAsia="zh-CN"/>
        </w:rPr>
        <w:t>2</w:t>
      </w:r>
      <w:r>
        <w:rPr>
          <w:rFonts w:hint="eastAsia" w:eastAsia="方正仿宋_GBK"/>
          <w:sz w:val="32"/>
          <w:szCs w:val="32"/>
          <w:lang w:eastAsia="zh-CN"/>
        </w:rPr>
        <w:t>.</w:t>
      </w:r>
      <w:r>
        <w:rPr>
          <w:rFonts w:eastAsia="方正仿宋_GBK"/>
          <w:sz w:val="32"/>
          <w:szCs w:val="32"/>
        </w:rPr>
        <w:t>质量体系运行情况</w:t>
      </w:r>
      <w:r>
        <w:rPr>
          <w:rFonts w:eastAsia="方正仿宋_GBK"/>
          <w:sz w:val="32"/>
          <w:szCs w:val="32"/>
          <w:lang w:eastAsia="zh-CN"/>
        </w:rPr>
        <w:t>。①</w:t>
      </w:r>
      <w:r>
        <w:rPr>
          <w:rFonts w:eastAsia="方正仿宋_GBK"/>
          <w:sz w:val="32"/>
          <w:szCs w:val="32"/>
        </w:rPr>
        <w:t>概述《</w:t>
      </w:r>
      <w:r>
        <w:rPr>
          <w:rFonts w:eastAsia="方正仿宋_GBK"/>
          <w:sz w:val="32"/>
          <w:szCs w:val="32"/>
          <w:lang w:eastAsia="zh-CN"/>
        </w:rPr>
        <w:t>药品生产</w:t>
      </w:r>
      <w:r>
        <w:rPr>
          <w:rFonts w:eastAsia="方正仿宋_GBK"/>
          <w:sz w:val="32"/>
          <w:szCs w:val="32"/>
        </w:rPr>
        <w:t>许可证》有效期间，各生产范围生产质量管理情况，要求附场地管理文件汇编（附</w:t>
      </w:r>
      <w:r>
        <w:rPr>
          <w:rFonts w:eastAsia="方正仿宋_GBK"/>
          <w:sz w:val="32"/>
          <w:szCs w:val="32"/>
          <w:lang w:eastAsia="zh-CN"/>
        </w:rPr>
        <w:t>1-</w:t>
      </w:r>
      <w:r>
        <w:rPr>
          <w:rFonts w:eastAsia="方正仿宋_GBK"/>
          <w:sz w:val="32"/>
          <w:szCs w:val="32"/>
        </w:rPr>
        <w:t>2），并涵盖包括受托生产企业在内的所有生产地址；要求对照药品法律法规文件要求开展全面自查，重点查摆是否存在相关风险，说明存在问题及改进措施，并附风险评估报告（附</w:t>
      </w:r>
      <w:r>
        <w:rPr>
          <w:rFonts w:eastAsia="方正仿宋_GBK"/>
          <w:sz w:val="32"/>
          <w:szCs w:val="32"/>
          <w:lang w:eastAsia="zh-CN"/>
        </w:rPr>
        <w:t>1-</w:t>
      </w:r>
      <w:r>
        <w:rPr>
          <w:rFonts w:eastAsia="方正仿宋_GBK"/>
          <w:sz w:val="32"/>
          <w:szCs w:val="32"/>
        </w:rPr>
        <w:t>3）。②</w:t>
      </w:r>
      <w:r>
        <w:rPr>
          <w:rFonts w:eastAsia="方正仿宋_GBK"/>
          <w:sz w:val="32"/>
          <w:szCs w:val="32"/>
          <w:lang w:eastAsia="zh-CN"/>
        </w:rPr>
        <w:t>发生停产的生产范围、停产原因、生产条件改变情况、未来计划等。③《药品生产许可证》有效期内接受各级各类药品监督检查、药品GMP符合性检查等存在问题及整改落实情况。④发生违法违规行为，被调查处理的情况。⑤委托生产、受托生产、委托检验情况。⑥麻醉药品、精神药品和药品类易制毒化学品定点生产企业申请《药品生产许可证》延续，还应提交《麻醉药品、精神药品定点生产批件》、《药品类易制毒化</w:t>
      </w:r>
      <w:bookmarkStart w:id="0" w:name="_GoBack"/>
      <w:bookmarkEnd w:id="0"/>
      <w:r>
        <w:rPr>
          <w:rFonts w:eastAsia="方正仿宋_GBK"/>
          <w:sz w:val="32"/>
          <w:szCs w:val="32"/>
          <w:lang w:eastAsia="zh-CN"/>
        </w:rPr>
        <w:t>学品生产许可批件》等相关批准证明文件复印件（加盖企业公章）和相应生产范围及品种安全管理情况自查报告，包括存在问题分析及今后改进措施。</w:t>
      </w:r>
    </w:p>
    <w:p>
      <w:pPr>
        <w:overflowPunct w:val="0"/>
        <w:adjustRightInd w:val="0"/>
        <w:snapToGrid w:val="0"/>
        <w:spacing w:line="590" w:lineRule="exact"/>
        <w:ind w:firstLine="632" w:firstLineChars="200"/>
        <w:rPr>
          <w:rFonts w:eastAsia="方正仿宋_GBK"/>
          <w:sz w:val="32"/>
          <w:szCs w:val="32"/>
        </w:rPr>
      </w:pPr>
      <w:r>
        <w:rPr>
          <w:rFonts w:eastAsia="方正仿宋_GBK"/>
          <w:sz w:val="32"/>
          <w:szCs w:val="32"/>
          <w:lang w:eastAsia="zh-CN"/>
        </w:rPr>
        <w:t>3</w:t>
      </w:r>
      <w:r>
        <w:rPr>
          <w:rFonts w:hint="eastAsia" w:eastAsia="方正仿宋_GBK"/>
          <w:sz w:val="32"/>
          <w:szCs w:val="32"/>
          <w:lang w:eastAsia="zh-CN"/>
        </w:rPr>
        <w:t>.</w:t>
      </w:r>
      <w:r>
        <w:rPr>
          <w:rFonts w:eastAsia="方正仿宋_GBK"/>
          <w:sz w:val="32"/>
          <w:szCs w:val="32"/>
        </w:rPr>
        <w:t>药品品种管理情况</w:t>
      </w:r>
      <w:r>
        <w:rPr>
          <w:rFonts w:eastAsia="方正仿宋_GBK"/>
          <w:sz w:val="32"/>
          <w:szCs w:val="32"/>
          <w:lang w:eastAsia="zh-CN"/>
        </w:rPr>
        <w:t>。</w:t>
      </w:r>
      <w:r>
        <w:rPr>
          <w:rFonts w:eastAsia="方正仿宋_GBK"/>
          <w:sz w:val="32"/>
          <w:szCs w:val="32"/>
        </w:rPr>
        <w:t>概述持有有效期内《药品注册证》或备案登记号品种的数量及在产情况，说明特殊药品、无菌药品、儿童用药、多组分生化药、集采中选药品等重点品种数量，对应车间或生产线，微小/中等/重大变更发生情况，并附药品品种清单（附</w:t>
      </w:r>
      <w:r>
        <w:rPr>
          <w:rFonts w:eastAsia="方正仿宋_GBK"/>
          <w:sz w:val="32"/>
          <w:szCs w:val="32"/>
          <w:lang w:eastAsia="zh-CN"/>
        </w:rPr>
        <w:t>1-</w:t>
      </w:r>
      <w:r>
        <w:rPr>
          <w:rFonts w:eastAsia="方正仿宋_GBK"/>
          <w:sz w:val="32"/>
          <w:szCs w:val="32"/>
        </w:rPr>
        <w:t>4）。</w:t>
      </w:r>
    </w:p>
    <w:p>
      <w:pPr>
        <w:overflowPunct w:val="0"/>
        <w:adjustRightInd w:val="0"/>
        <w:snapToGrid w:val="0"/>
        <w:spacing w:line="590" w:lineRule="exact"/>
        <w:ind w:firstLine="632" w:firstLineChars="200"/>
        <w:rPr>
          <w:rFonts w:eastAsia="方正仿宋_GBK"/>
          <w:sz w:val="32"/>
          <w:szCs w:val="32"/>
        </w:rPr>
      </w:pPr>
      <w:r>
        <w:rPr>
          <w:rFonts w:eastAsia="方正仿宋_GBK"/>
          <w:sz w:val="32"/>
          <w:szCs w:val="32"/>
          <w:lang w:eastAsia="zh-CN"/>
        </w:rPr>
        <w:t>4</w:t>
      </w:r>
      <w:r>
        <w:rPr>
          <w:rFonts w:hint="eastAsia" w:eastAsia="方正仿宋_GBK"/>
          <w:sz w:val="32"/>
          <w:szCs w:val="32"/>
          <w:lang w:eastAsia="zh-CN"/>
        </w:rPr>
        <w:t>.</w:t>
      </w:r>
      <w:r>
        <w:rPr>
          <w:rFonts w:eastAsia="方正仿宋_GBK"/>
          <w:sz w:val="32"/>
          <w:szCs w:val="32"/>
        </w:rPr>
        <w:t>药物警戒自查情况（药品上市许可持有人提供）</w:t>
      </w:r>
      <w:r>
        <w:rPr>
          <w:rFonts w:eastAsia="方正仿宋_GBK"/>
          <w:sz w:val="32"/>
          <w:szCs w:val="32"/>
          <w:lang w:eastAsia="zh-CN"/>
        </w:rPr>
        <w:t>。</w:t>
      </w:r>
      <w:r>
        <w:rPr>
          <w:rFonts w:eastAsia="方正仿宋_GBK"/>
          <w:sz w:val="32"/>
          <w:szCs w:val="32"/>
        </w:rPr>
        <w:t>概述现有《许可证》有效期间上市后药物警戒工作开展情况，并附药物警戒评估报告（附</w:t>
      </w:r>
      <w:r>
        <w:rPr>
          <w:rFonts w:eastAsia="方正仿宋_GBK"/>
          <w:sz w:val="32"/>
          <w:szCs w:val="32"/>
          <w:lang w:eastAsia="zh-CN"/>
        </w:rPr>
        <w:t>1-</w:t>
      </w:r>
      <w:r>
        <w:rPr>
          <w:rFonts w:eastAsia="方正仿宋_GBK"/>
          <w:sz w:val="32"/>
          <w:szCs w:val="32"/>
        </w:rPr>
        <w:t>5）。尚无品种上市的持有人可结合研究开发阶段工作对药物警戒体系建立运行情况进行概述。</w:t>
      </w:r>
    </w:p>
    <w:p>
      <w:pPr>
        <w:spacing w:line="590" w:lineRule="exact"/>
        <w:ind w:firstLine="632" w:firstLineChars="200"/>
        <w:rPr>
          <w:rFonts w:eastAsia="方正仿宋_GBK"/>
          <w:sz w:val="32"/>
          <w:szCs w:val="32"/>
          <w:lang w:eastAsia="zh-CN"/>
        </w:rPr>
      </w:pPr>
      <w:r>
        <w:rPr>
          <w:rFonts w:eastAsia="方正仿宋_GBK"/>
          <w:sz w:val="32"/>
          <w:szCs w:val="32"/>
          <w:lang w:eastAsia="zh-CN"/>
        </w:rPr>
        <w:t>（四）《本企业药品注册批准文号统计表》（加盖企业公章）。</w:t>
      </w:r>
    </w:p>
    <w:p>
      <w:pPr>
        <w:spacing w:line="590" w:lineRule="exact"/>
        <w:ind w:firstLine="632" w:firstLineChars="200"/>
        <w:rPr>
          <w:rFonts w:eastAsia="方正仿宋_GBK"/>
          <w:sz w:val="32"/>
          <w:szCs w:val="32"/>
          <w:lang w:eastAsia="zh-CN"/>
        </w:rPr>
      </w:pPr>
      <w:r>
        <w:rPr>
          <w:rFonts w:eastAsia="方正仿宋_GBK"/>
          <w:sz w:val="32"/>
          <w:szCs w:val="32"/>
          <w:lang w:eastAsia="zh-CN"/>
        </w:rPr>
        <w:t>（五）法人授权委托材料。</w:t>
      </w:r>
    </w:p>
    <w:p>
      <w:pPr>
        <w:spacing w:line="590" w:lineRule="exact"/>
        <w:ind w:firstLine="632" w:firstLineChars="200"/>
        <w:rPr>
          <w:rFonts w:hint="eastAsia" w:eastAsia="方正仿宋_GBK"/>
          <w:sz w:val="32"/>
          <w:szCs w:val="32"/>
          <w:lang w:eastAsia="zh-CN"/>
        </w:rPr>
      </w:pPr>
      <w:r>
        <w:rPr>
          <w:rFonts w:eastAsia="方正仿宋_GBK"/>
          <w:sz w:val="32"/>
          <w:szCs w:val="32"/>
          <w:lang w:eastAsia="zh-CN"/>
        </w:rPr>
        <w:t>（六）承诺书（附1-6）。</w:t>
      </w:r>
    </w:p>
    <w:p>
      <w:pPr>
        <w:spacing w:line="590" w:lineRule="exact"/>
        <w:ind w:firstLine="632" w:firstLineChars="200"/>
        <w:rPr>
          <w:rFonts w:hint="eastAsia" w:eastAsia="方正仿宋_GBK"/>
          <w:sz w:val="32"/>
          <w:szCs w:val="32"/>
          <w:lang w:eastAsia="zh-CN"/>
        </w:rPr>
      </w:pPr>
    </w:p>
    <w:p>
      <w:pPr>
        <w:spacing w:line="590" w:lineRule="exact"/>
        <w:ind w:firstLine="632" w:firstLineChars="200"/>
        <w:rPr>
          <w:rFonts w:eastAsia="方正仿宋_GBK"/>
          <w:sz w:val="32"/>
          <w:szCs w:val="32"/>
          <w:lang w:eastAsia="zh-CN"/>
        </w:rPr>
        <w:sectPr>
          <w:footerReference r:id="rId3" w:type="default"/>
          <w:footerReference r:id="rId4" w:type="even"/>
          <w:pgSz w:w="11906" w:h="16838"/>
          <w:pgMar w:top="1928" w:right="1361" w:bottom="1928" w:left="1588" w:header="720" w:footer="1531" w:gutter="0"/>
          <w:cols w:space="720" w:num="1"/>
          <w:formProt w:val="0"/>
          <w:docGrid w:type="linesAndChars" w:linePitch="615" w:charSpace="-840"/>
        </w:sectPr>
      </w:pPr>
    </w:p>
    <w:p>
      <w:pPr>
        <w:spacing w:line="640" w:lineRule="exact"/>
        <w:jc w:val="left"/>
        <w:rPr>
          <w:rFonts w:hint="eastAsia" w:ascii="方正黑体_GBK" w:eastAsia="方正黑体_GBK" w:cs="方正黑体_GBK"/>
          <w:sz w:val="32"/>
          <w:szCs w:val="32"/>
        </w:rPr>
      </w:pPr>
      <w:r>
        <w:rPr>
          <w:rFonts w:hint="eastAsia" w:ascii="方正黑体_GBK" w:eastAsia="方正黑体_GBK" w:cs="方正黑体_GBK"/>
          <w:sz w:val="32"/>
          <w:szCs w:val="32"/>
        </w:rPr>
        <w:t>附件1-1</w:t>
      </w:r>
    </w:p>
    <w:p>
      <w:pPr>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申请重新发证生产范围汇总表</w:t>
      </w:r>
    </w:p>
    <w:tbl>
      <w:tblPr>
        <w:tblStyle w:val="5"/>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324"/>
        <w:gridCol w:w="1255"/>
        <w:gridCol w:w="1476"/>
        <w:gridCol w:w="1255"/>
        <w:gridCol w:w="1209"/>
        <w:gridCol w:w="1155"/>
        <w:gridCol w:w="1601"/>
        <w:gridCol w:w="1452"/>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1" w:hRule="atLeast"/>
          <w:jc w:val="center"/>
        </w:trPr>
        <w:tc>
          <w:tcPr>
            <w:tcW w:w="1324" w:type="dxa"/>
            <w:vAlign w:val="center"/>
          </w:tcPr>
          <w:p>
            <w:pPr>
              <w:spacing w:line="320" w:lineRule="exact"/>
              <w:jc w:val="center"/>
              <w:rPr>
                <w:rFonts w:hint="eastAsia" w:ascii="黑体" w:eastAsia="黑体" w:cs="黑体"/>
                <w:w w:val="90"/>
                <w:sz w:val="28"/>
                <w:szCs w:val="28"/>
              </w:rPr>
            </w:pPr>
            <w:r>
              <w:rPr>
                <w:rFonts w:hint="eastAsia" w:ascii="黑体" w:eastAsia="黑体" w:cs="黑体"/>
                <w:w w:val="90"/>
                <w:sz w:val="28"/>
                <w:szCs w:val="28"/>
              </w:rPr>
              <w:t>生产企业名称</w:t>
            </w:r>
          </w:p>
        </w:tc>
        <w:tc>
          <w:tcPr>
            <w:tcW w:w="1324" w:type="dxa"/>
            <w:vAlign w:val="center"/>
          </w:tcPr>
          <w:p>
            <w:pPr>
              <w:spacing w:line="320" w:lineRule="exact"/>
              <w:jc w:val="center"/>
              <w:rPr>
                <w:rFonts w:hint="eastAsia" w:ascii="黑体" w:eastAsia="黑体" w:cs="黑体"/>
                <w:w w:val="90"/>
                <w:sz w:val="28"/>
                <w:szCs w:val="28"/>
              </w:rPr>
            </w:pPr>
            <w:r>
              <w:rPr>
                <w:rFonts w:hint="eastAsia" w:ascii="黑体" w:eastAsia="黑体" w:cs="黑体"/>
                <w:w w:val="90"/>
                <w:sz w:val="28"/>
                <w:szCs w:val="28"/>
              </w:rPr>
              <w:t>生产地址</w:t>
            </w:r>
          </w:p>
        </w:tc>
        <w:tc>
          <w:tcPr>
            <w:tcW w:w="1255" w:type="dxa"/>
            <w:vAlign w:val="center"/>
          </w:tcPr>
          <w:p>
            <w:pPr>
              <w:spacing w:line="320" w:lineRule="exact"/>
              <w:jc w:val="center"/>
              <w:rPr>
                <w:rFonts w:hint="eastAsia" w:ascii="黑体" w:eastAsia="黑体" w:cs="黑体"/>
                <w:w w:val="90"/>
                <w:sz w:val="28"/>
                <w:szCs w:val="28"/>
              </w:rPr>
            </w:pPr>
            <w:r>
              <w:rPr>
                <w:rFonts w:hint="eastAsia" w:ascii="黑体" w:eastAsia="黑体" w:cs="黑体"/>
                <w:w w:val="90"/>
                <w:sz w:val="28"/>
                <w:szCs w:val="28"/>
              </w:rPr>
              <w:t>生产范围</w:t>
            </w:r>
          </w:p>
        </w:tc>
        <w:tc>
          <w:tcPr>
            <w:tcW w:w="1476" w:type="dxa"/>
            <w:vAlign w:val="center"/>
          </w:tcPr>
          <w:p>
            <w:pPr>
              <w:spacing w:line="320" w:lineRule="exact"/>
              <w:jc w:val="center"/>
              <w:rPr>
                <w:rFonts w:hint="eastAsia" w:ascii="黑体" w:eastAsia="黑体" w:cs="黑体"/>
                <w:w w:val="90"/>
                <w:sz w:val="28"/>
                <w:szCs w:val="28"/>
              </w:rPr>
            </w:pPr>
            <w:r>
              <w:rPr>
                <w:rFonts w:hint="eastAsia" w:ascii="黑体" w:eastAsia="黑体" w:cs="黑体"/>
                <w:w w:val="90"/>
                <w:sz w:val="28"/>
                <w:szCs w:val="28"/>
              </w:rPr>
              <w:t>生产车间</w:t>
            </w:r>
          </w:p>
          <w:p>
            <w:pPr>
              <w:spacing w:line="320" w:lineRule="exact"/>
              <w:jc w:val="center"/>
              <w:rPr>
                <w:rFonts w:hint="eastAsia" w:ascii="黑体" w:eastAsia="黑体" w:cs="黑体"/>
                <w:w w:val="90"/>
                <w:sz w:val="28"/>
                <w:szCs w:val="28"/>
              </w:rPr>
            </w:pPr>
            <w:r>
              <w:rPr>
                <w:rFonts w:hint="eastAsia" w:ascii="黑体" w:eastAsia="黑体" w:cs="黑体"/>
                <w:w w:val="90"/>
                <w:sz w:val="28"/>
                <w:szCs w:val="28"/>
              </w:rPr>
              <w:t>名称</w:t>
            </w:r>
          </w:p>
        </w:tc>
        <w:tc>
          <w:tcPr>
            <w:tcW w:w="1255" w:type="dxa"/>
            <w:vAlign w:val="center"/>
          </w:tcPr>
          <w:p>
            <w:pPr>
              <w:spacing w:line="320" w:lineRule="exact"/>
              <w:jc w:val="center"/>
              <w:rPr>
                <w:rFonts w:hint="eastAsia" w:ascii="黑体" w:eastAsia="黑体" w:cs="黑体"/>
                <w:w w:val="90"/>
                <w:sz w:val="28"/>
                <w:szCs w:val="28"/>
              </w:rPr>
            </w:pPr>
            <w:r>
              <w:rPr>
                <w:rFonts w:hint="eastAsia" w:ascii="黑体" w:eastAsia="黑体" w:cs="黑体"/>
                <w:w w:val="90"/>
                <w:sz w:val="28"/>
                <w:szCs w:val="28"/>
              </w:rPr>
              <w:t>生产线</w:t>
            </w:r>
          </w:p>
          <w:p>
            <w:pPr>
              <w:spacing w:line="320" w:lineRule="exact"/>
              <w:jc w:val="center"/>
              <w:rPr>
                <w:rFonts w:hint="eastAsia" w:ascii="黑体" w:eastAsia="黑体" w:cs="黑体"/>
                <w:w w:val="90"/>
                <w:sz w:val="28"/>
                <w:szCs w:val="28"/>
              </w:rPr>
            </w:pPr>
            <w:r>
              <w:rPr>
                <w:rFonts w:hint="eastAsia" w:ascii="黑体" w:eastAsia="黑体" w:cs="黑体"/>
                <w:w w:val="90"/>
                <w:sz w:val="28"/>
                <w:szCs w:val="28"/>
              </w:rPr>
              <w:t>名称</w:t>
            </w:r>
          </w:p>
        </w:tc>
        <w:tc>
          <w:tcPr>
            <w:tcW w:w="1209" w:type="dxa"/>
            <w:vAlign w:val="center"/>
          </w:tcPr>
          <w:p>
            <w:pPr>
              <w:spacing w:line="320" w:lineRule="exact"/>
              <w:jc w:val="center"/>
              <w:rPr>
                <w:rFonts w:hint="eastAsia" w:ascii="黑体" w:eastAsia="黑体" w:cs="黑体"/>
                <w:w w:val="90"/>
                <w:sz w:val="28"/>
                <w:szCs w:val="28"/>
              </w:rPr>
            </w:pPr>
            <w:r>
              <w:rPr>
                <w:rFonts w:hint="eastAsia" w:ascii="黑体" w:eastAsia="黑体" w:cs="黑体"/>
                <w:w w:val="90"/>
                <w:sz w:val="28"/>
                <w:szCs w:val="28"/>
              </w:rPr>
              <w:t>年生产</w:t>
            </w:r>
          </w:p>
          <w:p>
            <w:pPr>
              <w:spacing w:line="320" w:lineRule="exact"/>
              <w:jc w:val="center"/>
              <w:rPr>
                <w:rFonts w:hint="eastAsia" w:ascii="黑体" w:eastAsia="黑体" w:cs="黑体"/>
                <w:w w:val="90"/>
                <w:sz w:val="28"/>
                <w:szCs w:val="28"/>
              </w:rPr>
            </w:pPr>
            <w:r>
              <w:rPr>
                <w:rFonts w:hint="eastAsia" w:ascii="黑体" w:eastAsia="黑体" w:cs="黑体"/>
                <w:w w:val="90"/>
                <w:sz w:val="28"/>
                <w:szCs w:val="28"/>
              </w:rPr>
              <w:t>能力</w:t>
            </w:r>
          </w:p>
        </w:tc>
        <w:tc>
          <w:tcPr>
            <w:tcW w:w="1155" w:type="dxa"/>
            <w:vAlign w:val="center"/>
          </w:tcPr>
          <w:p>
            <w:pPr>
              <w:spacing w:line="320" w:lineRule="exact"/>
              <w:jc w:val="center"/>
              <w:rPr>
                <w:rFonts w:hint="eastAsia" w:ascii="黑体" w:eastAsia="黑体" w:cs="黑体"/>
                <w:w w:val="90"/>
                <w:sz w:val="28"/>
                <w:szCs w:val="28"/>
              </w:rPr>
            </w:pPr>
            <w:r>
              <w:rPr>
                <w:rFonts w:hint="eastAsia" w:ascii="黑体" w:eastAsia="黑体" w:cs="黑体"/>
                <w:w w:val="90"/>
                <w:sz w:val="28"/>
                <w:szCs w:val="28"/>
              </w:rPr>
              <w:t>计算</w:t>
            </w:r>
          </w:p>
          <w:p>
            <w:pPr>
              <w:spacing w:line="320" w:lineRule="exact"/>
              <w:jc w:val="center"/>
              <w:rPr>
                <w:rFonts w:hint="eastAsia" w:ascii="黑体" w:eastAsia="黑体" w:cs="黑体"/>
                <w:w w:val="90"/>
                <w:sz w:val="28"/>
                <w:szCs w:val="28"/>
              </w:rPr>
            </w:pPr>
            <w:r>
              <w:rPr>
                <w:rFonts w:hint="eastAsia" w:ascii="黑体" w:eastAsia="黑体" w:cs="黑体"/>
                <w:w w:val="90"/>
                <w:sz w:val="28"/>
                <w:szCs w:val="28"/>
              </w:rPr>
              <w:t>单位</w:t>
            </w:r>
          </w:p>
        </w:tc>
        <w:tc>
          <w:tcPr>
            <w:tcW w:w="1601" w:type="dxa"/>
            <w:vAlign w:val="center"/>
          </w:tcPr>
          <w:p>
            <w:pPr>
              <w:spacing w:line="320" w:lineRule="exact"/>
              <w:ind w:left="45" w:leftChars="22"/>
              <w:jc w:val="center"/>
              <w:rPr>
                <w:rFonts w:hint="eastAsia" w:ascii="黑体" w:eastAsia="黑体" w:cs="黑体"/>
                <w:w w:val="90"/>
                <w:sz w:val="28"/>
                <w:szCs w:val="28"/>
              </w:rPr>
            </w:pPr>
            <w:r>
              <w:rPr>
                <w:rFonts w:hint="eastAsia" w:ascii="黑体" w:eastAsia="黑体" w:cs="黑体"/>
                <w:w w:val="90"/>
                <w:sz w:val="28"/>
                <w:szCs w:val="28"/>
              </w:rPr>
              <w:t>药品GMP</w:t>
            </w:r>
          </w:p>
          <w:p>
            <w:pPr>
              <w:spacing w:line="320" w:lineRule="exact"/>
              <w:ind w:left="45" w:leftChars="22"/>
              <w:jc w:val="center"/>
              <w:rPr>
                <w:rFonts w:hint="eastAsia" w:ascii="黑体" w:eastAsia="黑体" w:cs="黑体"/>
                <w:w w:val="90"/>
                <w:sz w:val="28"/>
                <w:szCs w:val="28"/>
              </w:rPr>
            </w:pPr>
            <w:r>
              <w:rPr>
                <w:rFonts w:hint="eastAsia" w:ascii="黑体" w:eastAsia="黑体" w:cs="黑体"/>
                <w:w w:val="90"/>
                <w:sz w:val="28"/>
                <w:szCs w:val="28"/>
              </w:rPr>
              <w:t>符合性检查</w:t>
            </w:r>
          </w:p>
          <w:p>
            <w:pPr>
              <w:spacing w:line="320" w:lineRule="exact"/>
              <w:ind w:left="45" w:leftChars="22"/>
              <w:jc w:val="center"/>
              <w:rPr>
                <w:rFonts w:hint="eastAsia" w:ascii="黑体" w:eastAsia="黑体" w:cs="黑体"/>
                <w:w w:val="90"/>
                <w:sz w:val="28"/>
                <w:szCs w:val="28"/>
              </w:rPr>
            </w:pPr>
            <w:r>
              <w:rPr>
                <w:rFonts w:hint="eastAsia" w:ascii="黑体" w:eastAsia="黑体" w:cs="黑体"/>
                <w:w w:val="90"/>
                <w:sz w:val="28"/>
                <w:szCs w:val="28"/>
              </w:rPr>
              <w:t>编号/检查时间</w:t>
            </w:r>
          </w:p>
        </w:tc>
        <w:tc>
          <w:tcPr>
            <w:tcW w:w="1452" w:type="dxa"/>
            <w:vAlign w:val="center"/>
          </w:tcPr>
          <w:p>
            <w:pPr>
              <w:spacing w:line="320" w:lineRule="exact"/>
              <w:ind w:left="45" w:leftChars="22"/>
              <w:jc w:val="center"/>
              <w:rPr>
                <w:rFonts w:hint="eastAsia" w:ascii="黑体" w:eastAsia="黑体" w:cs="黑体"/>
                <w:w w:val="90"/>
                <w:sz w:val="28"/>
                <w:szCs w:val="28"/>
              </w:rPr>
            </w:pPr>
            <w:r>
              <w:rPr>
                <w:rFonts w:hint="eastAsia" w:ascii="黑体" w:eastAsia="黑体" w:cs="黑体"/>
                <w:w w:val="90"/>
                <w:sz w:val="28"/>
                <w:szCs w:val="28"/>
              </w:rPr>
              <w:t>药品GMP</w:t>
            </w:r>
          </w:p>
          <w:p>
            <w:pPr>
              <w:spacing w:line="320" w:lineRule="exact"/>
              <w:ind w:left="45" w:leftChars="22"/>
              <w:jc w:val="center"/>
              <w:rPr>
                <w:rFonts w:hint="eastAsia" w:ascii="黑体" w:eastAsia="黑体" w:cs="黑体"/>
                <w:w w:val="90"/>
                <w:sz w:val="28"/>
                <w:szCs w:val="28"/>
              </w:rPr>
            </w:pPr>
            <w:r>
              <w:rPr>
                <w:rFonts w:hint="eastAsia" w:ascii="黑体" w:eastAsia="黑体" w:cs="黑体"/>
                <w:w w:val="90"/>
                <w:sz w:val="28"/>
                <w:szCs w:val="28"/>
              </w:rPr>
              <w:t>符合性检查范围</w:t>
            </w:r>
          </w:p>
        </w:tc>
        <w:tc>
          <w:tcPr>
            <w:tcW w:w="1555" w:type="dxa"/>
            <w:vAlign w:val="center"/>
          </w:tcPr>
          <w:p>
            <w:pPr>
              <w:spacing w:line="320" w:lineRule="exact"/>
              <w:ind w:left="175" w:leftChars="19" w:hanging="136" w:hangingChars="55"/>
              <w:jc w:val="center"/>
              <w:rPr>
                <w:rFonts w:hint="eastAsia" w:ascii="黑体" w:eastAsia="黑体" w:cs="黑体"/>
                <w:w w:val="90"/>
                <w:sz w:val="28"/>
                <w:szCs w:val="28"/>
              </w:rPr>
            </w:pPr>
            <w:r>
              <w:rPr>
                <w:rFonts w:hint="eastAsia" w:ascii="黑体" w:eastAsia="黑体" w:cs="黑体"/>
                <w:w w:val="9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324" w:type="dxa"/>
            <w:vAlign w:val="center"/>
          </w:tcPr>
          <w:p>
            <w:pPr>
              <w:spacing w:line="320" w:lineRule="exact"/>
              <w:ind w:left="175" w:leftChars="85" w:firstLine="496" w:firstLineChars="200"/>
              <w:jc w:val="center"/>
              <w:rPr>
                <w:rFonts w:hint="eastAsia"/>
                <w:w w:val="90"/>
                <w:sz w:val="28"/>
                <w:szCs w:val="28"/>
              </w:rPr>
            </w:pPr>
          </w:p>
        </w:tc>
        <w:tc>
          <w:tcPr>
            <w:tcW w:w="1324"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476"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209" w:type="dxa"/>
            <w:vAlign w:val="center"/>
          </w:tcPr>
          <w:p>
            <w:pPr>
              <w:spacing w:line="320" w:lineRule="exact"/>
              <w:ind w:left="175" w:leftChars="85" w:firstLine="496" w:firstLineChars="200"/>
              <w:jc w:val="center"/>
              <w:rPr>
                <w:rFonts w:hint="eastAsia"/>
                <w:w w:val="90"/>
                <w:sz w:val="28"/>
                <w:szCs w:val="28"/>
              </w:rPr>
            </w:pPr>
          </w:p>
        </w:tc>
        <w:tc>
          <w:tcPr>
            <w:tcW w:w="1155" w:type="dxa"/>
            <w:vAlign w:val="center"/>
          </w:tcPr>
          <w:p>
            <w:pPr>
              <w:spacing w:line="320" w:lineRule="exact"/>
              <w:ind w:left="175" w:leftChars="85" w:firstLine="496" w:firstLineChars="200"/>
              <w:jc w:val="center"/>
              <w:rPr>
                <w:rFonts w:hint="eastAsia"/>
                <w:w w:val="90"/>
                <w:sz w:val="28"/>
                <w:szCs w:val="28"/>
              </w:rPr>
            </w:pPr>
          </w:p>
        </w:tc>
        <w:tc>
          <w:tcPr>
            <w:tcW w:w="1601" w:type="dxa"/>
            <w:vAlign w:val="center"/>
          </w:tcPr>
          <w:p>
            <w:pPr>
              <w:spacing w:line="320" w:lineRule="exact"/>
              <w:ind w:left="175" w:leftChars="85" w:firstLine="496" w:firstLineChars="200"/>
              <w:jc w:val="center"/>
              <w:rPr>
                <w:rFonts w:hint="eastAsia"/>
                <w:w w:val="90"/>
                <w:sz w:val="28"/>
                <w:szCs w:val="28"/>
              </w:rPr>
            </w:pPr>
          </w:p>
        </w:tc>
        <w:tc>
          <w:tcPr>
            <w:tcW w:w="1452" w:type="dxa"/>
            <w:vAlign w:val="center"/>
          </w:tcPr>
          <w:p>
            <w:pPr>
              <w:spacing w:line="320" w:lineRule="exact"/>
              <w:ind w:left="175" w:leftChars="85" w:firstLine="496" w:firstLineChars="200"/>
              <w:jc w:val="center"/>
              <w:rPr>
                <w:rFonts w:hint="eastAsia"/>
                <w:w w:val="90"/>
                <w:sz w:val="28"/>
                <w:szCs w:val="28"/>
              </w:rPr>
            </w:pPr>
          </w:p>
        </w:tc>
        <w:tc>
          <w:tcPr>
            <w:tcW w:w="1555" w:type="dxa"/>
            <w:vAlign w:val="center"/>
          </w:tcPr>
          <w:p>
            <w:pPr>
              <w:spacing w:line="320" w:lineRule="exact"/>
              <w:ind w:left="175" w:leftChars="85" w:firstLine="496" w:firstLineChars="200"/>
              <w:jc w:val="center"/>
              <w:rPr>
                <w:rFonts w:hint="eastAsia"/>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324" w:type="dxa"/>
            <w:vAlign w:val="center"/>
          </w:tcPr>
          <w:p>
            <w:pPr>
              <w:spacing w:line="320" w:lineRule="exact"/>
              <w:ind w:left="175" w:leftChars="85" w:firstLine="496" w:firstLineChars="200"/>
              <w:jc w:val="center"/>
              <w:rPr>
                <w:rFonts w:hint="eastAsia"/>
                <w:w w:val="90"/>
                <w:sz w:val="28"/>
                <w:szCs w:val="28"/>
              </w:rPr>
            </w:pPr>
          </w:p>
        </w:tc>
        <w:tc>
          <w:tcPr>
            <w:tcW w:w="1324"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476"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209" w:type="dxa"/>
            <w:vAlign w:val="center"/>
          </w:tcPr>
          <w:p>
            <w:pPr>
              <w:spacing w:line="320" w:lineRule="exact"/>
              <w:ind w:left="175" w:leftChars="85" w:firstLine="496" w:firstLineChars="200"/>
              <w:jc w:val="center"/>
              <w:rPr>
                <w:rFonts w:hint="eastAsia"/>
                <w:w w:val="90"/>
                <w:sz w:val="28"/>
                <w:szCs w:val="28"/>
              </w:rPr>
            </w:pPr>
          </w:p>
        </w:tc>
        <w:tc>
          <w:tcPr>
            <w:tcW w:w="1155" w:type="dxa"/>
            <w:vAlign w:val="center"/>
          </w:tcPr>
          <w:p>
            <w:pPr>
              <w:spacing w:line="320" w:lineRule="exact"/>
              <w:ind w:left="175" w:leftChars="85" w:firstLine="496" w:firstLineChars="200"/>
              <w:jc w:val="center"/>
              <w:rPr>
                <w:rFonts w:hint="eastAsia"/>
                <w:w w:val="90"/>
                <w:sz w:val="28"/>
                <w:szCs w:val="28"/>
              </w:rPr>
            </w:pPr>
          </w:p>
        </w:tc>
        <w:tc>
          <w:tcPr>
            <w:tcW w:w="1601" w:type="dxa"/>
            <w:vAlign w:val="center"/>
          </w:tcPr>
          <w:p>
            <w:pPr>
              <w:spacing w:line="320" w:lineRule="exact"/>
              <w:ind w:left="175" w:leftChars="85" w:firstLine="496" w:firstLineChars="200"/>
              <w:jc w:val="center"/>
              <w:rPr>
                <w:rFonts w:hint="eastAsia"/>
                <w:w w:val="90"/>
                <w:sz w:val="28"/>
                <w:szCs w:val="28"/>
              </w:rPr>
            </w:pPr>
          </w:p>
        </w:tc>
        <w:tc>
          <w:tcPr>
            <w:tcW w:w="1452" w:type="dxa"/>
            <w:vAlign w:val="center"/>
          </w:tcPr>
          <w:p>
            <w:pPr>
              <w:spacing w:line="320" w:lineRule="exact"/>
              <w:ind w:left="175" w:leftChars="85" w:firstLine="496" w:firstLineChars="200"/>
              <w:jc w:val="center"/>
              <w:rPr>
                <w:rFonts w:hint="eastAsia"/>
                <w:w w:val="90"/>
                <w:sz w:val="28"/>
                <w:szCs w:val="28"/>
              </w:rPr>
            </w:pPr>
          </w:p>
        </w:tc>
        <w:tc>
          <w:tcPr>
            <w:tcW w:w="1555" w:type="dxa"/>
            <w:vAlign w:val="center"/>
          </w:tcPr>
          <w:p>
            <w:pPr>
              <w:spacing w:line="320" w:lineRule="exact"/>
              <w:ind w:left="175" w:leftChars="85" w:firstLine="496" w:firstLineChars="200"/>
              <w:jc w:val="center"/>
              <w:rPr>
                <w:rFonts w:hint="eastAsia"/>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324" w:type="dxa"/>
            <w:vAlign w:val="center"/>
          </w:tcPr>
          <w:p>
            <w:pPr>
              <w:spacing w:line="320" w:lineRule="exact"/>
              <w:ind w:left="175" w:leftChars="85" w:firstLine="496" w:firstLineChars="200"/>
              <w:jc w:val="center"/>
              <w:rPr>
                <w:rFonts w:hint="eastAsia"/>
                <w:w w:val="90"/>
                <w:sz w:val="28"/>
                <w:szCs w:val="28"/>
              </w:rPr>
            </w:pPr>
          </w:p>
        </w:tc>
        <w:tc>
          <w:tcPr>
            <w:tcW w:w="1324"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476"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209" w:type="dxa"/>
            <w:vAlign w:val="center"/>
          </w:tcPr>
          <w:p>
            <w:pPr>
              <w:spacing w:line="320" w:lineRule="exact"/>
              <w:ind w:left="175" w:leftChars="85" w:firstLine="496" w:firstLineChars="200"/>
              <w:jc w:val="center"/>
              <w:rPr>
                <w:rFonts w:hint="eastAsia"/>
                <w:w w:val="90"/>
                <w:sz w:val="28"/>
                <w:szCs w:val="28"/>
              </w:rPr>
            </w:pPr>
          </w:p>
        </w:tc>
        <w:tc>
          <w:tcPr>
            <w:tcW w:w="1155" w:type="dxa"/>
            <w:vAlign w:val="center"/>
          </w:tcPr>
          <w:p>
            <w:pPr>
              <w:spacing w:line="320" w:lineRule="exact"/>
              <w:ind w:left="175" w:leftChars="85" w:firstLine="496" w:firstLineChars="200"/>
              <w:jc w:val="center"/>
              <w:rPr>
                <w:rFonts w:hint="eastAsia"/>
                <w:w w:val="90"/>
                <w:sz w:val="28"/>
                <w:szCs w:val="28"/>
              </w:rPr>
            </w:pPr>
          </w:p>
        </w:tc>
        <w:tc>
          <w:tcPr>
            <w:tcW w:w="1601" w:type="dxa"/>
            <w:vAlign w:val="center"/>
          </w:tcPr>
          <w:p>
            <w:pPr>
              <w:spacing w:line="320" w:lineRule="exact"/>
              <w:ind w:left="175" w:leftChars="85" w:firstLine="496" w:firstLineChars="200"/>
              <w:jc w:val="center"/>
              <w:rPr>
                <w:rFonts w:hint="eastAsia"/>
                <w:w w:val="90"/>
                <w:sz w:val="28"/>
                <w:szCs w:val="28"/>
              </w:rPr>
            </w:pPr>
          </w:p>
        </w:tc>
        <w:tc>
          <w:tcPr>
            <w:tcW w:w="1452" w:type="dxa"/>
            <w:vAlign w:val="center"/>
          </w:tcPr>
          <w:p>
            <w:pPr>
              <w:spacing w:line="320" w:lineRule="exact"/>
              <w:ind w:left="175" w:leftChars="85" w:firstLine="496" w:firstLineChars="200"/>
              <w:jc w:val="center"/>
              <w:rPr>
                <w:rFonts w:hint="eastAsia"/>
                <w:w w:val="90"/>
                <w:sz w:val="28"/>
                <w:szCs w:val="28"/>
              </w:rPr>
            </w:pPr>
          </w:p>
        </w:tc>
        <w:tc>
          <w:tcPr>
            <w:tcW w:w="1555" w:type="dxa"/>
            <w:vAlign w:val="center"/>
          </w:tcPr>
          <w:p>
            <w:pPr>
              <w:spacing w:line="320" w:lineRule="exact"/>
              <w:ind w:left="175" w:leftChars="85" w:firstLine="496" w:firstLineChars="200"/>
              <w:jc w:val="center"/>
              <w:rPr>
                <w:rFonts w:hint="eastAsia"/>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324" w:type="dxa"/>
            <w:vAlign w:val="center"/>
          </w:tcPr>
          <w:p>
            <w:pPr>
              <w:spacing w:line="320" w:lineRule="exact"/>
              <w:ind w:left="175" w:leftChars="85" w:firstLine="496" w:firstLineChars="200"/>
              <w:jc w:val="center"/>
              <w:rPr>
                <w:rFonts w:hint="eastAsia"/>
                <w:w w:val="90"/>
                <w:sz w:val="28"/>
                <w:szCs w:val="28"/>
              </w:rPr>
            </w:pPr>
          </w:p>
        </w:tc>
        <w:tc>
          <w:tcPr>
            <w:tcW w:w="1324"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476"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209" w:type="dxa"/>
            <w:vAlign w:val="center"/>
          </w:tcPr>
          <w:p>
            <w:pPr>
              <w:spacing w:line="320" w:lineRule="exact"/>
              <w:ind w:left="175" w:leftChars="85" w:firstLine="496" w:firstLineChars="200"/>
              <w:jc w:val="center"/>
              <w:rPr>
                <w:rFonts w:hint="eastAsia"/>
                <w:w w:val="90"/>
                <w:sz w:val="28"/>
                <w:szCs w:val="28"/>
              </w:rPr>
            </w:pPr>
          </w:p>
        </w:tc>
        <w:tc>
          <w:tcPr>
            <w:tcW w:w="1155" w:type="dxa"/>
            <w:vAlign w:val="center"/>
          </w:tcPr>
          <w:p>
            <w:pPr>
              <w:spacing w:line="320" w:lineRule="exact"/>
              <w:ind w:left="175" w:leftChars="85" w:firstLine="496" w:firstLineChars="200"/>
              <w:jc w:val="center"/>
              <w:rPr>
                <w:rFonts w:hint="eastAsia"/>
                <w:w w:val="90"/>
                <w:sz w:val="28"/>
                <w:szCs w:val="28"/>
              </w:rPr>
            </w:pPr>
          </w:p>
        </w:tc>
        <w:tc>
          <w:tcPr>
            <w:tcW w:w="1601" w:type="dxa"/>
            <w:vAlign w:val="center"/>
          </w:tcPr>
          <w:p>
            <w:pPr>
              <w:spacing w:line="320" w:lineRule="exact"/>
              <w:ind w:left="175" w:leftChars="85" w:firstLine="496" w:firstLineChars="200"/>
              <w:jc w:val="center"/>
              <w:rPr>
                <w:rFonts w:hint="eastAsia"/>
                <w:w w:val="90"/>
                <w:sz w:val="28"/>
                <w:szCs w:val="28"/>
              </w:rPr>
            </w:pPr>
          </w:p>
        </w:tc>
        <w:tc>
          <w:tcPr>
            <w:tcW w:w="1452" w:type="dxa"/>
            <w:vAlign w:val="center"/>
          </w:tcPr>
          <w:p>
            <w:pPr>
              <w:spacing w:line="320" w:lineRule="exact"/>
              <w:ind w:left="175" w:leftChars="85" w:firstLine="496" w:firstLineChars="200"/>
              <w:jc w:val="center"/>
              <w:rPr>
                <w:rFonts w:hint="eastAsia"/>
                <w:w w:val="90"/>
                <w:sz w:val="28"/>
                <w:szCs w:val="28"/>
              </w:rPr>
            </w:pPr>
          </w:p>
        </w:tc>
        <w:tc>
          <w:tcPr>
            <w:tcW w:w="1555" w:type="dxa"/>
            <w:vAlign w:val="center"/>
          </w:tcPr>
          <w:p>
            <w:pPr>
              <w:spacing w:line="320" w:lineRule="exact"/>
              <w:ind w:left="175" w:leftChars="85" w:firstLine="496" w:firstLineChars="200"/>
              <w:jc w:val="center"/>
              <w:rPr>
                <w:rFonts w:hint="eastAsia"/>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324" w:type="dxa"/>
            <w:vAlign w:val="center"/>
          </w:tcPr>
          <w:p>
            <w:pPr>
              <w:spacing w:line="320" w:lineRule="exact"/>
              <w:ind w:left="175" w:leftChars="85" w:firstLine="496" w:firstLineChars="200"/>
              <w:jc w:val="center"/>
              <w:rPr>
                <w:rFonts w:hint="eastAsia"/>
                <w:w w:val="90"/>
                <w:sz w:val="28"/>
                <w:szCs w:val="28"/>
              </w:rPr>
            </w:pPr>
          </w:p>
        </w:tc>
        <w:tc>
          <w:tcPr>
            <w:tcW w:w="1324"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476"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209" w:type="dxa"/>
            <w:vAlign w:val="center"/>
          </w:tcPr>
          <w:p>
            <w:pPr>
              <w:spacing w:line="320" w:lineRule="exact"/>
              <w:ind w:left="175" w:leftChars="85" w:firstLine="496" w:firstLineChars="200"/>
              <w:jc w:val="center"/>
              <w:rPr>
                <w:rFonts w:hint="eastAsia"/>
                <w:w w:val="90"/>
                <w:sz w:val="28"/>
                <w:szCs w:val="28"/>
              </w:rPr>
            </w:pPr>
          </w:p>
        </w:tc>
        <w:tc>
          <w:tcPr>
            <w:tcW w:w="1155" w:type="dxa"/>
            <w:vAlign w:val="center"/>
          </w:tcPr>
          <w:p>
            <w:pPr>
              <w:spacing w:line="320" w:lineRule="exact"/>
              <w:ind w:left="175" w:leftChars="85" w:firstLine="496" w:firstLineChars="200"/>
              <w:jc w:val="center"/>
              <w:rPr>
                <w:rFonts w:hint="eastAsia"/>
                <w:w w:val="90"/>
                <w:sz w:val="28"/>
                <w:szCs w:val="28"/>
              </w:rPr>
            </w:pPr>
          </w:p>
        </w:tc>
        <w:tc>
          <w:tcPr>
            <w:tcW w:w="1601" w:type="dxa"/>
            <w:vAlign w:val="center"/>
          </w:tcPr>
          <w:p>
            <w:pPr>
              <w:spacing w:line="320" w:lineRule="exact"/>
              <w:ind w:left="175" w:leftChars="85" w:firstLine="496" w:firstLineChars="200"/>
              <w:jc w:val="center"/>
              <w:rPr>
                <w:rFonts w:hint="eastAsia"/>
                <w:w w:val="90"/>
                <w:sz w:val="28"/>
                <w:szCs w:val="28"/>
              </w:rPr>
            </w:pPr>
          </w:p>
        </w:tc>
        <w:tc>
          <w:tcPr>
            <w:tcW w:w="1452" w:type="dxa"/>
            <w:vAlign w:val="center"/>
          </w:tcPr>
          <w:p>
            <w:pPr>
              <w:spacing w:line="320" w:lineRule="exact"/>
              <w:ind w:left="175" w:leftChars="85" w:firstLine="496" w:firstLineChars="200"/>
              <w:jc w:val="center"/>
              <w:rPr>
                <w:rFonts w:hint="eastAsia"/>
                <w:w w:val="90"/>
                <w:sz w:val="28"/>
                <w:szCs w:val="28"/>
              </w:rPr>
            </w:pPr>
          </w:p>
        </w:tc>
        <w:tc>
          <w:tcPr>
            <w:tcW w:w="1555" w:type="dxa"/>
            <w:vAlign w:val="center"/>
          </w:tcPr>
          <w:p>
            <w:pPr>
              <w:spacing w:line="320" w:lineRule="exact"/>
              <w:ind w:left="175" w:leftChars="85" w:firstLine="496" w:firstLineChars="200"/>
              <w:jc w:val="center"/>
              <w:rPr>
                <w:rFonts w:hint="eastAsia"/>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324" w:type="dxa"/>
            <w:vAlign w:val="center"/>
          </w:tcPr>
          <w:p>
            <w:pPr>
              <w:spacing w:line="320" w:lineRule="exact"/>
              <w:ind w:left="175" w:leftChars="85" w:firstLine="496" w:firstLineChars="200"/>
              <w:jc w:val="center"/>
              <w:rPr>
                <w:rFonts w:hint="eastAsia"/>
                <w:w w:val="90"/>
                <w:sz w:val="28"/>
                <w:szCs w:val="28"/>
              </w:rPr>
            </w:pPr>
          </w:p>
        </w:tc>
        <w:tc>
          <w:tcPr>
            <w:tcW w:w="1324"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476"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209" w:type="dxa"/>
            <w:vAlign w:val="center"/>
          </w:tcPr>
          <w:p>
            <w:pPr>
              <w:spacing w:line="320" w:lineRule="exact"/>
              <w:ind w:left="175" w:leftChars="85" w:firstLine="496" w:firstLineChars="200"/>
              <w:jc w:val="center"/>
              <w:rPr>
                <w:rFonts w:hint="eastAsia"/>
                <w:w w:val="90"/>
                <w:sz w:val="28"/>
                <w:szCs w:val="28"/>
              </w:rPr>
            </w:pPr>
          </w:p>
        </w:tc>
        <w:tc>
          <w:tcPr>
            <w:tcW w:w="1155" w:type="dxa"/>
            <w:vAlign w:val="center"/>
          </w:tcPr>
          <w:p>
            <w:pPr>
              <w:spacing w:line="320" w:lineRule="exact"/>
              <w:ind w:left="175" w:leftChars="85" w:firstLine="496" w:firstLineChars="200"/>
              <w:jc w:val="center"/>
              <w:rPr>
                <w:rFonts w:hint="eastAsia"/>
                <w:w w:val="90"/>
                <w:sz w:val="28"/>
                <w:szCs w:val="28"/>
              </w:rPr>
            </w:pPr>
          </w:p>
        </w:tc>
        <w:tc>
          <w:tcPr>
            <w:tcW w:w="1601" w:type="dxa"/>
            <w:vAlign w:val="center"/>
          </w:tcPr>
          <w:p>
            <w:pPr>
              <w:spacing w:line="320" w:lineRule="exact"/>
              <w:ind w:left="175" w:leftChars="85" w:firstLine="496" w:firstLineChars="200"/>
              <w:jc w:val="center"/>
              <w:rPr>
                <w:rFonts w:hint="eastAsia"/>
                <w:w w:val="90"/>
                <w:sz w:val="28"/>
                <w:szCs w:val="28"/>
              </w:rPr>
            </w:pPr>
          </w:p>
        </w:tc>
        <w:tc>
          <w:tcPr>
            <w:tcW w:w="1452" w:type="dxa"/>
            <w:vAlign w:val="center"/>
          </w:tcPr>
          <w:p>
            <w:pPr>
              <w:spacing w:line="320" w:lineRule="exact"/>
              <w:ind w:left="175" w:leftChars="85" w:firstLine="496" w:firstLineChars="200"/>
              <w:jc w:val="center"/>
              <w:rPr>
                <w:rFonts w:hint="eastAsia"/>
                <w:w w:val="90"/>
                <w:sz w:val="28"/>
                <w:szCs w:val="28"/>
              </w:rPr>
            </w:pPr>
          </w:p>
        </w:tc>
        <w:tc>
          <w:tcPr>
            <w:tcW w:w="1555" w:type="dxa"/>
            <w:vAlign w:val="center"/>
          </w:tcPr>
          <w:p>
            <w:pPr>
              <w:spacing w:line="320" w:lineRule="exact"/>
              <w:ind w:left="175" w:leftChars="85" w:firstLine="496" w:firstLineChars="200"/>
              <w:jc w:val="center"/>
              <w:rPr>
                <w:rFonts w:hint="eastAsia"/>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324" w:type="dxa"/>
            <w:vAlign w:val="center"/>
          </w:tcPr>
          <w:p>
            <w:pPr>
              <w:spacing w:line="320" w:lineRule="exact"/>
              <w:ind w:left="175" w:leftChars="85" w:firstLine="496" w:firstLineChars="200"/>
              <w:jc w:val="center"/>
              <w:rPr>
                <w:rFonts w:hint="eastAsia"/>
                <w:w w:val="90"/>
                <w:sz w:val="28"/>
                <w:szCs w:val="28"/>
              </w:rPr>
            </w:pPr>
          </w:p>
        </w:tc>
        <w:tc>
          <w:tcPr>
            <w:tcW w:w="1324"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476" w:type="dxa"/>
            <w:vAlign w:val="center"/>
          </w:tcPr>
          <w:p>
            <w:pPr>
              <w:spacing w:line="320" w:lineRule="exact"/>
              <w:ind w:left="175" w:leftChars="85" w:firstLine="496" w:firstLineChars="200"/>
              <w:jc w:val="center"/>
              <w:rPr>
                <w:rFonts w:hint="eastAsia"/>
                <w:w w:val="90"/>
                <w:sz w:val="28"/>
                <w:szCs w:val="28"/>
              </w:rPr>
            </w:pPr>
          </w:p>
        </w:tc>
        <w:tc>
          <w:tcPr>
            <w:tcW w:w="1255" w:type="dxa"/>
            <w:vAlign w:val="center"/>
          </w:tcPr>
          <w:p>
            <w:pPr>
              <w:spacing w:line="320" w:lineRule="exact"/>
              <w:ind w:left="175" w:leftChars="85" w:firstLine="496" w:firstLineChars="200"/>
              <w:jc w:val="center"/>
              <w:rPr>
                <w:rFonts w:hint="eastAsia"/>
                <w:w w:val="90"/>
                <w:sz w:val="28"/>
                <w:szCs w:val="28"/>
              </w:rPr>
            </w:pPr>
          </w:p>
        </w:tc>
        <w:tc>
          <w:tcPr>
            <w:tcW w:w="1209" w:type="dxa"/>
            <w:vAlign w:val="center"/>
          </w:tcPr>
          <w:p>
            <w:pPr>
              <w:spacing w:line="320" w:lineRule="exact"/>
              <w:ind w:left="175" w:leftChars="85" w:firstLine="496" w:firstLineChars="200"/>
              <w:jc w:val="center"/>
              <w:rPr>
                <w:rFonts w:hint="eastAsia"/>
                <w:w w:val="90"/>
                <w:sz w:val="28"/>
                <w:szCs w:val="28"/>
              </w:rPr>
            </w:pPr>
          </w:p>
        </w:tc>
        <w:tc>
          <w:tcPr>
            <w:tcW w:w="1155" w:type="dxa"/>
            <w:vAlign w:val="center"/>
          </w:tcPr>
          <w:p>
            <w:pPr>
              <w:spacing w:line="320" w:lineRule="exact"/>
              <w:ind w:left="175" w:leftChars="85" w:firstLine="496" w:firstLineChars="200"/>
              <w:jc w:val="center"/>
              <w:rPr>
                <w:rFonts w:hint="eastAsia"/>
                <w:w w:val="90"/>
                <w:sz w:val="28"/>
                <w:szCs w:val="28"/>
              </w:rPr>
            </w:pPr>
          </w:p>
        </w:tc>
        <w:tc>
          <w:tcPr>
            <w:tcW w:w="1601" w:type="dxa"/>
            <w:vAlign w:val="center"/>
          </w:tcPr>
          <w:p>
            <w:pPr>
              <w:spacing w:line="320" w:lineRule="exact"/>
              <w:ind w:left="175" w:leftChars="85" w:firstLine="496" w:firstLineChars="200"/>
              <w:jc w:val="center"/>
              <w:rPr>
                <w:rFonts w:hint="eastAsia"/>
                <w:w w:val="90"/>
                <w:sz w:val="28"/>
                <w:szCs w:val="28"/>
              </w:rPr>
            </w:pPr>
          </w:p>
        </w:tc>
        <w:tc>
          <w:tcPr>
            <w:tcW w:w="1452" w:type="dxa"/>
            <w:vAlign w:val="center"/>
          </w:tcPr>
          <w:p>
            <w:pPr>
              <w:spacing w:line="320" w:lineRule="exact"/>
              <w:ind w:left="175" w:leftChars="85" w:firstLine="496" w:firstLineChars="200"/>
              <w:jc w:val="center"/>
              <w:rPr>
                <w:rFonts w:hint="eastAsia"/>
                <w:w w:val="90"/>
                <w:sz w:val="28"/>
                <w:szCs w:val="28"/>
              </w:rPr>
            </w:pPr>
          </w:p>
        </w:tc>
        <w:tc>
          <w:tcPr>
            <w:tcW w:w="1555" w:type="dxa"/>
            <w:vAlign w:val="center"/>
          </w:tcPr>
          <w:p>
            <w:pPr>
              <w:spacing w:line="320" w:lineRule="exact"/>
              <w:ind w:left="175" w:leftChars="85" w:firstLine="496" w:firstLineChars="200"/>
              <w:jc w:val="center"/>
              <w:rPr>
                <w:rFonts w:hint="eastAsia"/>
                <w:w w:val="90"/>
                <w:sz w:val="28"/>
                <w:szCs w:val="28"/>
              </w:rPr>
            </w:pPr>
          </w:p>
        </w:tc>
      </w:tr>
    </w:tbl>
    <w:p>
      <w:pPr>
        <w:spacing w:line="400" w:lineRule="exact"/>
        <w:jc w:val="left"/>
        <w:rPr>
          <w:rFonts w:hint="eastAsia"/>
          <w:sz w:val="28"/>
          <w:szCs w:val="28"/>
        </w:rPr>
      </w:pPr>
    </w:p>
    <w:p>
      <w:pPr>
        <w:spacing w:line="400" w:lineRule="exact"/>
        <w:jc w:val="left"/>
        <w:rPr>
          <w:rFonts w:eastAsia="方正仿宋_GBK"/>
          <w:sz w:val="28"/>
          <w:szCs w:val="28"/>
        </w:rPr>
      </w:pPr>
      <w:r>
        <w:rPr>
          <w:rFonts w:eastAsia="方正仿宋_GBK"/>
          <w:sz w:val="28"/>
          <w:szCs w:val="28"/>
        </w:rPr>
        <w:t>注：1.如涉及委托/受托生产的，请在备注中列明持有人名称和品种名称；</w:t>
      </w:r>
    </w:p>
    <w:p>
      <w:pPr>
        <w:ind w:firstLine="552" w:firstLineChars="200"/>
        <w:rPr>
          <w:rFonts w:eastAsia="方正仿宋_GBK"/>
          <w:sz w:val="28"/>
          <w:szCs w:val="28"/>
        </w:rPr>
      </w:pPr>
      <w:r>
        <w:rPr>
          <w:rFonts w:eastAsia="方正仿宋_GBK"/>
          <w:sz w:val="28"/>
          <w:szCs w:val="28"/>
        </w:rPr>
        <w:t>2.请列明本企业涉及的所有生产车间和生产线。</w:t>
      </w:r>
    </w:p>
    <w:p>
      <w:pPr>
        <w:adjustRightInd w:val="0"/>
        <w:snapToGrid w:val="0"/>
        <w:spacing w:after="307" w:line="600" w:lineRule="exact"/>
        <w:jc w:val="center"/>
        <w:rPr>
          <w:rFonts w:hint="eastAsia" w:ascii="方正小标宋简体" w:eastAsia="方正小标宋简体" w:cs="方正小标宋简体"/>
          <w:sz w:val="44"/>
          <w:szCs w:val="44"/>
        </w:rPr>
      </w:pPr>
    </w:p>
    <w:p>
      <w:pPr>
        <w:adjustRightInd w:val="0"/>
        <w:snapToGrid w:val="0"/>
        <w:spacing w:after="307" w:line="60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放弃重新发证生产范围汇总表</w:t>
      </w:r>
    </w:p>
    <w:tbl>
      <w:tblPr>
        <w:tblStyle w:val="5"/>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322"/>
        <w:gridCol w:w="1255"/>
        <w:gridCol w:w="1210"/>
        <w:gridCol w:w="1157"/>
        <w:gridCol w:w="1470"/>
        <w:gridCol w:w="1255"/>
        <w:gridCol w:w="1840"/>
        <w:gridCol w:w="1365"/>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1" w:type="dxa"/>
            <w:vAlign w:val="center"/>
          </w:tcPr>
          <w:p>
            <w:pPr>
              <w:spacing w:line="400" w:lineRule="exact"/>
              <w:jc w:val="center"/>
              <w:rPr>
                <w:rFonts w:hint="eastAsia" w:ascii="黑体" w:eastAsia="黑体" w:cs="黑体"/>
                <w:w w:val="90"/>
                <w:sz w:val="24"/>
              </w:rPr>
            </w:pPr>
            <w:r>
              <w:rPr>
                <w:rFonts w:hint="eastAsia" w:ascii="黑体" w:eastAsia="黑体" w:cs="黑体"/>
                <w:w w:val="90"/>
                <w:sz w:val="24"/>
              </w:rPr>
              <w:t>生产企业名称</w:t>
            </w:r>
          </w:p>
        </w:tc>
        <w:tc>
          <w:tcPr>
            <w:tcW w:w="1322" w:type="dxa"/>
            <w:vAlign w:val="center"/>
          </w:tcPr>
          <w:p>
            <w:pPr>
              <w:spacing w:line="400" w:lineRule="exact"/>
              <w:jc w:val="center"/>
              <w:rPr>
                <w:rFonts w:hint="eastAsia" w:ascii="黑体" w:eastAsia="黑体" w:cs="黑体"/>
                <w:w w:val="90"/>
                <w:sz w:val="24"/>
              </w:rPr>
            </w:pPr>
            <w:r>
              <w:rPr>
                <w:rFonts w:hint="eastAsia" w:ascii="黑体" w:eastAsia="黑体" w:cs="黑体"/>
                <w:w w:val="90"/>
                <w:sz w:val="24"/>
              </w:rPr>
              <w:t>生产地址</w:t>
            </w:r>
          </w:p>
        </w:tc>
        <w:tc>
          <w:tcPr>
            <w:tcW w:w="1255" w:type="dxa"/>
            <w:vAlign w:val="center"/>
          </w:tcPr>
          <w:p>
            <w:pPr>
              <w:spacing w:line="400" w:lineRule="exact"/>
              <w:jc w:val="center"/>
              <w:rPr>
                <w:rFonts w:hint="eastAsia" w:ascii="黑体" w:eastAsia="黑体" w:cs="黑体"/>
                <w:w w:val="90"/>
                <w:sz w:val="24"/>
              </w:rPr>
            </w:pPr>
            <w:r>
              <w:rPr>
                <w:rFonts w:hint="eastAsia" w:ascii="黑体" w:eastAsia="黑体" w:cs="黑体"/>
                <w:w w:val="90"/>
                <w:sz w:val="24"/>
              </w:rPr>
              <w:t>生产范围</w:t>
            </w:r>
          </w:p>
        </w:tc>
        <w:tc>
          <w:tcPr>
            <w:tcW w:w="1210" w:type="dxa"/>
            <w:vAlign w:val="center"/>
          </w:tcPr>
          <w:p>
            <w:pPr>
              <w:spacing w:line="400" w:lineRule="exact"/>
              <w:jc w:val="center"/>
              <w:rPr>
                <w:rFonts w:hint="eastAsia" w:ascii="黑体" w:eastAsia="黑体" w:cs="黑体"/>
                <w:w w:val="90"/>
                <w:sz w:val="24"/>
              </w:rPr>
            </w:pPr>
            <w:r>
              <w:rPr>
                <w:rFonts w:hint="eastAsia" w:ascii="黑体" w:eastAsia="黑体" w:cs="黑体"/>
                <w:w w:val="90"/>
                <w:sz w:val="24"/>
              </w:rPr>
              <w:t>生产车间名称</w:t>
            </w:r>
          </w:p>
        </w:tc>
        <w:tc>
          <w:tcPr>
            <w:tcW w:w="1157" w:type="dxa"/>
            <w:vAlign w:val="center"/>
          </w:tcPr>
          <w:p>
            <w:pPr>
              <w:spacing w:line="400" w:lineRule="exact"/>
              <w:jc w:val="center"/>
              <w:rPr>
                <w:rFonts w:hint="eastAsia" w:ascii="黑体" w:eastAsia="黑体" w:cs="黑体"/>
                <w:w w:val="90"/>
                <w:sz w:val="24"/>
              </w:rPr>
            </w:pPr>
            <w:r>
              <w:rPr>
                <w:rFonts w:hint="eastAsia" w:ascii="黑体" w:eastAsia="黑体" w:cs="黑体"/>
                <w:w w:val="90"/>
                <w:sz w:val="24"/>
              </w:rPr>
              <w:t>生产线名称</w:t>
            </w:r>
          </w:p>
        </w:tc>
        <w:tc>
          <w:tcPr>
            <w:tcW w:w="1470" w:type="dxa"/>
            <w:vAlign w:val="center"/>
          </w:tcPr>
          <w:p>
            <w:pPr>
              <w:spacing w:line="400" w:lineRule="exact"/>
              <w:jc w:val="center"/>
              <w:rPr>
                <w:rFonts w:hint="eastAsia" w:ascii="黑体" w:eastAsia="黑体" w:cs="黑体"/>
                <w:w w:val="90"/>
                <w:sz w:val="24"/>
              </w:rPr>
            </w:pPr>
            <w:r>
              <w:rPr>
                <w:rFonts w:hint="eastAsia" w:ascii="黑体" w:eastAsia="黑体" w:cs="黑体"/>
                <w:w w:val="90"/>
                <w:sz w:val="24"/>
              </w:rPr>
              <w:t>年生产</w:t>
            </w:r>
          </w:p>
          <w:p>
            <w:pPr>
              <w:spacing w:line="400" w:lineRule="exact"/>
              <w:jc w:val="center"/>
              <w:rPr>
                <w:rFonts w:hint="eastAsia" w:ascii="黑体" w:eastAsia="黑体" w:cs="黑体"/>
                <w:w w:val="90"/>
                <w:sz w:val="24"/>
              </w:rPr>
            </w:pPr>
            <w:r>
              <w:rPr>
                <w:rFonts w:hint="eastAsia" w:ascii="黑体" w:eastAsia="黑体" w:cs="黑体"/>
                <w:w w:val="90"/>
                <w:sz w:val="24"/>
              </w:rPr>
              <w:t>能力</w:t>
            </w:r>
          </w:p>
        </w:tc>
        <w:tc>
          <w:tcPr>
            <w:tcW w:w="1255" w:type="dxa"/>
            <w:vAlign w:val="center"/>
          </w:tcPr>
          <w:p>
            <w:pPr>
              <w:spacing w:line="400" w:lineRule="exact"/>
              <w:jc w:val="center"/>
              <w:rPr>
                <w:rFonts w:hint="eastAsia" w:ascii="黑体" w:eastAsia="黑体" w:cs="黑体"/>
                <w:w w:val="90"/>
                <w:sz w:val="24"/>
              </w:rPr>
            </w:pPr>
            <w:r>
              <w:rPr>
                <w:rFonts w:hint="eastAsia" w:ascii="黑体" w:eastAsia="黑体" w:cs="黑体"/>
                <w:w w:val="90"/>
                <w:sz w:val="24"/>
              </w:rPr>
              <w:t>计算单位</w:t>
            </w:r>
          </w:p>
        </w:tc>
        <w:tc>
          <w:tcPr>
            <w:tcW w:w="1840" w:type="dxa"/>
            <w:vAlign w:val="center"/>
          </w:tcPr>
          <w:p>
            <w:pPr>
              <w:spacing w:line="400" w:lineRule="exact"/>
              <w:ind w:left="45" w:leftChars="22"/>
              <w:jc w:val="center"/>
              <w:rPr>
                <w:rFonts w:hint="eastAsia" w:ascii="黑体" w:eastAsia="黑体" w:cs="黑体"/>
                <w:w w:val="90"/>
                <w:sz w:val="24"/>
              </w:rPr>
            </w:pPr>
            <w:r>
              <w:rPr>
                <w:rFonts w:hint="eastAsia" w:ascii="黑体" w:eastAsia="黑体" w:cs="黑体"/>
                <w:w w:val="90"/>
                <w:sz w:val="24"/>
              </w:rPr>
              <w:t>药品GMP</w:t>
            </w:r>
          </w:p>
          <w:p>
            <w:pPr>
              <w:spacing w:line="400" w:lineRule="exact"/>
              <w:ind w:left="45" w:leftChars="22"/>
              <w:jc w:val="center"/>
              <w:rPr>
                <w:rFonts w:hint="eastAsia" w:ascii="黑体" w:eastAsia="黑体" w:cs="黑体"/>
                <w:w w:val="90"/>
                <w:sz w:val="24"/>
              </w:rPr>
            </w:pPr>
            <w:r>
              <w:rPr>
                <w:rFonts w:hint="eastAsia" w:ascii="黑体" w:eastAsia="黑体" w:cs="黑体"/>
                <w:w w:val="90"/>
                <w:sz w:val="24"/>
              </w:rPr>
              <w:t>符合性检查</w:t>
            </w:r>
          </w:p>
          <w:p>
            <w:pPr>
              <w:spacing w:line="400" w:lineRule="exact"/>
              <w:ind w:left="45" w:leftChars="22"/>
              <w:jc w:val="center"/>
              <w:rPr>
                <w:rFonts w:hint="eastAsia" w:ascii="黑体" w:eastAsia="黑体" w:cs="黑体"/>
                <w:w w:val="90"/>
                <w:sz w:val="24"/>
              </w:rPr>
            </w:pPr>
            <w:r>
              <w:rPr>
                <w:rFonts w:hint="eastAsia" w:ascii="黑体" w:eastAsia="黑体" w:cs="黑体"/>
                <w:w w:val="90"/>
                <w:sz w:val="24"/>
              </w:rPr>
              <w:t>编号/检查时间</w:t>
            </w:r>
          </w:p>
        </w:tc>
        <w:tc>
          <w:tcPr>
            <w:tcW w:w="1365" w:type="dxa"/>
            <w:vAlign w:val="center"/>
          </w:tcPr>
          <w:p>
            <w:pPr>
              <w:spacing w:line="400" w:lineRule="exact"/>
              <w:ind w:left="45" w:leftChars="22"/>
              <w:jc w:val="center"/>
              <w:rPr>
                <w:rFonts w:hint="eastAsia" w:ascii="黑体" w:eastAsia="黑体" w:cs="黑体"/>
                <w:w w:val="90"/>
                <w:sz w:val="24"/>
              </w:rPr>
            </w:pPr>
            <w:r>
              <w:rPr>
                <w:rFonts w:hint="eastAsia" w:ascii="黑体" w:eastAsia="黑体" w:cs="黑体"/>
                <w:w w:val="90"/>
                <w:sz w:val="24"/>
              </w:rPr>
              <w:t>药品GMP</w:t>
            </w:r>
          </w:p>
          <w:p>
            <w:pPr>
              <w:spacing w:line="400" w:lineRule="exact"/>
              <w:ind w:left="45" w:leftChars="22"/>
              <w:jc w:val="center"/>
              <w:rPr>
                <w:rFonts w:hint="eastAsia" w:ascii="黑体" w:eastAsia="黑体" w:cs="黑体"/>
                <w:w w:val="90"/>
                <w:sz w:val="24"/>
              </w:rPr>
            </w:pPr>
            <w:r>
              <w:rPr>
                <w:rFonts w:hint="eastAsia" w:ascii="黑体" w:eastAsia="黑体" w:cs="黑体"/>
                <w:w w:val="90"/>
                <w:sz w:val="24"/>
              </w:rPr>
              <w:t>符合性检查</w:t>
            </w:r>
          </w:p>
          <w:p>
            <w:pPr>
              <w:spacing w:line="400" w:lineRule="exact"/>
              <w:ind w:left="155" w:leftChars="19" w:hanging="116" w:hangingChars="55"/>
              <w:jc w:val="center"/>
              <w:rPr>
                <w:rFonts w:hint="eastAsia" w:ascii="黑体" w:eastAsia="黑体" w:cs="黑体"/>
                <w:w w:val="90"/>
                <w:sz w:val="24"/>
              </w:rPr>
            </w:pPr>
            <w:r>
              <w:rPr>
                <w:rFonts w:hint="eastAsia" w:ascii="黑体" w:eastAsia="黑体" w:cs="黑体"/>
                <w:w w:val="90"/>
                <w:sz w:val="24"/>
              </w:rPr>
              <w:t>范围</w:t>
            </w:r>
          </w:p>
        </w:tc>
        <w:tc>
          <w:tcPr>
            <w:tcW w:w="1411" w:type="dxa"/>
            <w:vAlign w:val="center"/>
          </w:tcPr>
          <w:p>
            <w:pPr>
              <w:spacing w:line="400" w:lineRule="exact"/>
              <w:ind w:left="155" w:leftChars="19" w:hanging="116" w:hangingChars="55"/>
              <w:jc w:val="center"/>
              <w:rPr>
                <w:rFonts w:hint="eastAsia" w:ascii="黑体" w:eastAsia="黑体" w:cs="黑体"/>
                <w:w w:val="90"/>
                <w:sz w:val="24"/>
              </w:rPr>
            </w:pPr>
            <w:r>
              <w:rPr>
                <w:rFonts w:hint="eastAsia" w:ascii="黑体" w:eastAsia="黑体" w:cs="黑体"/>
                <w:w w:val="90"/>
                <w:sz w:val="24"/>
              </w:rPr>
              <w:t>放弃重新发证的原因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321" w:type="dxa"/>
            <w:vAlign w:val="center"/>
          </w:tcPr>
          <w:p>
            <w:pPr>
              <w:spacing w:line="400" w:lineRule="exact"/>
              <w:ind w:left="175" w:leftChars="85" w:firstLine="424" w:firstLineChars="200"/>
              <w:jc w:val="center"/>
              <w:rPr>
                <w:w w:val="90"/>
                <w:sz w:val="24"/>
              </w:rPr>
            </w:pPr>
          </w:p>
        </w:tc>
        <w:tc>
          <w:tcPr>
            <w:tcW w:w="1322"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210" w:type="dxa"/>
            <w:vAlign w:val="center"/>
          </w:tcPr>
          <w:p>
            <w:pPr>
              <w:spacing w:line="400" w:lineRule="exact"/>
              <w:ind w:left="175" w:leftChars="85" w:firstLine="424" w:firstLineChars="200"/>
              <w:jc w:val="center"/>
              <w:rPr>
                <w:w w:val="90"/>
                <w:sz w:val="24"/>
              </w:rPr>
            </w:pPr>
          </w:p>
        </w:tc>
        <w:tc>
          <w:tcPr>
            <w:tcW w:w="1157" w:type="dxa"/>
            <w:vAlign w:val="center"/>
          </w:tcPr>
          <w:p>
            <w:pPr>
              <w:spacing w:line="400" w:lineRule="exact"/>
              <w:ind w:left="175" w:leftChars="85" w:firstLine="424" w:firstLineChars="200"/>
              <w:jc w:val="center"/>
              <w:rPr>
                <w:w w:val="90"/>
                <w:sz w:val="24"/>
              </w:rPr>
            </w:pPr>
          </w:p>
        </w:tc>
        <w:tc>
          <w:tcPr>
            <w:tcW w:w="1470"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840" w:type="dxa"/>
            <w:vAlign w:val="center"/>
          </w:tcPr>
          <w:p>
            <w:pPr>
              <w:spacing w:line="400" w:lineRule="exact"/>
              <w:ind w:left="175" w:leftChars="85" w:firstLine="424" w:firstLineChars="200"/>
              <w:jc w:val="center"/>
              <w:rPr>
                <w:w w:val="90"/>
                <w:sz w:val="24"/>
              </w:rPr>
            </w:pPr>
          </w:p>
        </w:tc>
        <w:tc>
          <w:tcPr>
            <w:tcW w:w="1365" w:type="dxa"/>
            <w:vAlign w:val="center"/>
          </w:tcPr>
          <w:p>
            <w:pPr>
              <w:spacing w:line="400" w:lineRule="exact"/>
              <w:ind w:left="175" w:leftChars="85" w:firstLine="424" w:firstLineChars="200"/>
              <w:jc w:val="center"/>
              <w:rPr>
                <w:w w:val="90"/>
                <w:sz w:val="24"/>
              </w:rPr>
            </w:pPr>
          </w:p>
        </w:tc>
        <w:tc>
          <w:tcPr>
            <w:tcW w:w="1411" w:type="dxa"/>
            <w:vAlign w:val="center"/>
          </w:tcPr>
          <w:p>
            <w:pPr>
              <w:spacing w:line="400" w:lineRule="exact"/>
              <w:ind w:left="175" w:leftChars="85" w:firstLine="424" w:firstLineChars="200"/>
              <w:jc w:val="center"/>
              <w:rPr>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321" w:type="dxa"/>
            <w:vAlign w:val="center"/>
          </w:tcPr>
          <w:p>
            <w:pPr>
              <w:spacing w:line="400" w:lineRule="exact"/>
              <w:ind w:left="175" w:leftChars="85" w:firstLine="424" w:firstLineChars="200"/>
              <w:jc w:val="center"/>
              <w:rPr>
                <w:w w:val="90"/>
                <w:sz w:val="24"/>
              </w:rPr>
            </w:pPr>
          </w:p>
        </w:tc>
        <w:tc>
          <w:tcPr>
            <w:tcW w:w="1322"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210" w:type="dxa"/>
            <w:vAlign w:val="center"/>
          </w:tcPr>
          <w:p>
            <w:pPr>
              <w:spacing w:line="400" w:lineRule="exact"/>
              <w:ind w:left="175" w:leftChars="85" w:firstLine="424" w:firstLineChars="200"/>
              <w:jc w:val="center"/>
              <w:rPr>
                <w:w w:val="90"/>
                <w:sz w:val="24"/>
              </w:rPr>
            </w:pPr>
          </w:p>
        </w:tc>
        <w:tc>
          <w:tcPr>
            <w:tcW w:w="1157" w:type="dxa"/>
            <w:vAlign w:val="center"/>
          </w:tcPr>
          <w:p>
            <w:pPr>
              <w:spacing w:line="400" w:lineRule="exact"/>
              <w:ind w:left="175" w:leftChars="85" w:firstLine="424" w:firstLineChars="200"/>
              <w:jc w:val="center"/>
              <w:rPr>
                <w:w w:val="90"/>
                <w:sz w:val="24"/>
              </w:rPr>
            </w:pPr>
          </w:p>
        </w:tc>
        <w:tc>
          <w:tcPr>
            <w:tcW w:w="1470"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840" w:type="dxa"/>
            <w:vAlign w:val="center"/>
          </w:tcPr>
          <w:p>
            <w:pPr>
              <w:spacing w:line="400" w:lineRule="exact"/>
              <w:ind w:left="175" w:leftChars="85" w:firstLine="424" w:firstLineChars="200"/>
              <w:jc w:val="center"/>
              <w:rPr>
                <w:w w:val="90"/>
                <w:sz w:val="24"/>
              </w:rPr>
            </w:pPr>
          </w:p>
        </w:tc>
        <w:tc>
          <w:tcPr>
            <w:tcW w:w="1365" w:type="dxa"/>
            <w:vAlign w:val="center"/>
          </w:tcPr>
          <w:p>
            <w:pPr>
              <w:spacing w:line="400" w:lineRule="exact"/>
              <w:ind w:left="175" w:leftChars="85" w:firstLine="424" w:firstLineChars="200"/>
              <w:jc w:val="center"/>
              <w:rPr>
                <w:w w:val="90"/>
                <w:sz w:val="24"/>
              </w:rPr>
            </w:pPr>
          </w:p>
        </w:tc>
        <w:tc>
          <w:tcPr>
            <w:tcW w:w="1411" w:type="dxa"/>
            <w:vAlign w:val="center"/>
          </w:tcPr>
          <w:p>
            <w:pPr>
              <w:spacing w:line="400" w:lineRule="exact"/>
              <w:ind w:left="175" w:leftChars="85" w:firstLine="424" w:firstLineChars="200"/>
              <w:jc w:val="center"/>
              <w:rPr>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exact"/>
          <w:jc w:val="center"/>
        </w:trPr>
        <w:tc>
          <w:tcPr>
            <w:tcW w:w="1321" w:type="dxa"/>
            <w:vAlign w:val="center"/>
          </w:tcPr>
          <w:p>
            <w:pPr>
              <w:spacing w:line="400" w:lineRule="exact"/>
              <w:ind w:left="175" w:leftChars="85" w:firstLine="424" w:firstLineChars="200"/>
              <w:jc w:val="center"/>
              <w:rPr>
                <w:w w:val="90"/>
                <w:sz w:val="24"/>
              </w:rPr>
            </w:pPr>
          </w:p>
        </w:tc>
        <w:tc>
          <w:tcPr>
            <w:tcW w:w="1322"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210" w:type="dxa"/>
            <w:vAlign w:val="center"/>
          </w:tcPr>
          <w:p>
            <w:pPr>
              <w:spacing w:line="400" w:lineRule="exact"/>
              <w:ind w:left="175" w:leftChars="85" w:firstLine="424" w:firstLineChars="200"/>
              <w:jc w:val="center"/>
              <w:rPr>
                <w:w w:val="90"/>
                <w:sz w:val="24"/>
              </w:rPr>
            </w:pPr>
          </w:p>
        </w:tc>
        <w:tc>
          <w:tcPr>
            <w:tcW w:w="1157" w:type="dxa"/>
            <w:vAlign w:val="center"/>
          </w:tcPr>
          <w:p>
            <w:pPr>
              <w:spacing w:line="400" w:lineRule="exact"/>
              <w:ind w:left="175" w:leftChars="85" w:firstLine="424" w:firstLineChars="200"/>
              <w:jc w:val="center"/>
              <w:rPr>
                <w:w w:val="90"/>
                <w:sz w:val="24"/>
              </w:rPr>
            </w:pPr>
          </w:p>
        </w:tc>
        <w:tc>
          <w:tcPr>
            <w:tcW w:w="1470"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840" w:type="dxa"/>
            <w:vAlign w:val="center"/>
          </w:tcPr>
          <w:p>
            <w:pPr>
              <w:spacing w:line="400" w:lineRule="exact"/>
              <w:ind w:left="175" w:leftChars="85" w:firstLine="424" w:firstLineChars="200"/>
              <w:jc w:val="center"/>
              <w:rPr>
                <w:w w:val="90"/>
                <w:sz w:val="24"/>
              </w:rPr>
            </w:pPr>
          </w:p>
        </w:tc>
        <w:tc>
          <w:tcPr>
            <w:tcW w:w="1365" w:type="dxa"/>
            <w:vAlign w:val="center"/>
          </w:tcPr>
          <w:p>
            <w:pPr>
              <w:spacing w:line="400" w:lineRule="exact"/>
              <w:ind w:left="175" w:leftChars="85" w:firstLine="424" w:firstLineChars="200"/>
              <w:jc w:val="center"/>
              <w:rPr>
                <w:w w:val="90"/>
                <w:sz w:val="24"/>
              </w:rPr>
            </w:pPr>
          </w:p>
        </w:tc>
        <w:tc>
          <w:tcPr>
            <w:tcW w:w="1411" w:type="dxa"/>
            <w:vAlign w:val="center"/>
          </w:tcPr>
          <w:p>
            <w:pPr>
              <w:spacing w:line="400" w:lineRule="exact"/>
              <w:ind w:left="175" w:leftChars="85" w:firstLine="424" w:firstLineChars="200"/>
              <w:jc w:val="center"/>
              <w:rPr>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exact"/>
          <w:jc w:val="center"/>
        </w:trPr>
        <w:tc>
          <w:tcPr>
            <w:tcW w:w="1321" w:type="dxa"/>
            <w:vAlign w:val="center"/>
          </w:tcPr>
          <w:p>
            <w:pPr>
              <w:spacing w:line="400" w:lineRule="exact"/>
              <w:ind w:left="175" w:leftChars="85" w:firstLine="424" w:firstLineChars="200"/>
              <w:jc w:val="center"/>
              <w:rPr>
                <w:w w:val="90"/>
                <w:sz w:val="24"/>
              </w:rPr>
            </w:pPr>
          </w:p>
        </w:tc>
        <w:tc>
          <w:tcPr>
            <w:tcW w:w="1322"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210" w:type="dxa"/>
            <w:vAlign w:val="center"/>
          </w:tcPr>
          <w:p>
            <w:pPr>
              <w:spacing w:line="400" w:lineRule="exact"/>
              <w:ind w:left="175" w:leftChars="85" w:firstLine="424" w:firstLineChars="200"/>
              <w:jc w:val="center"/>
              <w:rPr>
                <w:w w:val="90"/>
                <w:sz w:val="24"/>
              </w:rPr>
            </w:pPr>
          </w:p>
        </w:tc>
        <w:tc>
          <w:tcPr>
            <w:tcW w:w="1157" w:type="dxa"/>
            <w:vAlign w:val="center"/>
          </w:tcPr>
          <w:p>
            <w:pPr>
              <w:spacing w:line="400" w:lineRule="exact"/>
              <w:ind w:left="175" w:leftChars="85" w:firstLine="424" w:firstLineChars="200"/>
              <w:jc w:val="center"/>
              <w:rPr>
                <w:w w:val="90"/>
                <w:sz w:val="24"/>
              </w:rPr>
            </w:pPr>
          </w:p>
        </w:tc>
        <w:tc>
          <w:tcPr>
            <w:tcW w:w="1470"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840" w:type="dxa"/>
            <w:vAlign w:val="center"/>
          </w:tcPr>
          <w:p>
            <w:pPr>
              <w:spacing w:line="400" w:lineRule="exact"/>
              <w:ind w:left="175" w:leftChars="85" w:firstLine="424" w:firstLineChars="200"/>
              <w:jc w:val="center"/>
              <w:rPr>
                <w:w w:val="90"/>
                <w:sz w:val="24"/>
              </w:rPr>
            </w:pPr>
          </w:p>
        </w:tc>
        <w:tc>
          <w:tcPr>
            <w:tcW w:w="1365" w:type="dxa"/>
            <w:vAlign w:val="center"/>
          </w:tcPr>
          <w:p>
            <w:pPr>
              <w:spacing w:line="400" w:lineRule="exact"/>
              <w:ind w:left="175" w:leftChars="85" w:firstLine="424" w:firstLineChars="200"/>
              <w:jc w:val="center"/>
              <w:rPr>
                <w:w w:val="90"/>
                <w:sz w:val="24"/>
              </w:rPr>
            </w:pPr>
          </w:p>
        </w:tc>
        <w:tc>
          <w:tcPr>
            <w:tcW w:w="1411" w:type="dxa"/>
            <w:vAlign w:val="center"/>
          </w:tcPr>
          <w:p>
            <w:pPr>
              <w:spacing w:line="400" w:lineRule="exact"/>
              <w:ind w:left="175" w:leftChars="85" w:firstLine="424" w:firstLineChars="200"/>
              <w:jc w:val="center"/>
              <w:rPr>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exact"/>
          <w:jc w:val="center"/>
        </w:trPr>
        <w:tc>
          <w:tcPr>
            <w:tcW w:w="1321" w:type="dxa"/>
            <w:vAlign w:val="center"/>
          </w:tcPr>
          <w:p>
            <w:pPr>
              <w:spacing w:line="400" w:lineRule="exact"/>
              <w:ind w:left="175" w:leftChars="85" w:firstLine="424" w:firstLineChars="200"/>
              <w:jc w:val="center"/>
              <w:rPr>
                <w:w w:val="90"/>
                <w:sz w:val="24"/>
              </w:rPr>
            </w:pPr>
          </w:p>
        </w:tc>
        <w:tc>
          <w:tcPr>
            <w:tcW w:w="1322"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210" w:type="dxa"/>
            <w:vAlign w:val="center"/>
          </w:tcPr>
          <w:p>
            <w:pPr>
              <w:spacing w:line="400" w:lineRule="exact"/>
              <w:ind w:left="175" w:leftChars="85" w:firstLine="424" w:firstLineChars="200"/>
              <w:jc w:val="center"/>
              <w:rPr>
                <w:w w:val="90"/>
                <w:sz w:val="24"/>
              </w:rPr>
            </w:pPr>
          </w:p>
        </w:tc>
        <w:tc>
          <w:tcPr>
            <w:tcW w:w="1157" w:type="dxa"/>
            <w:vAlign w:val="center"/>
          </w:tcPr>
          <w:p>
            <w:pPr>
              <w:spacing w:line="400" w:lineRule="exact"/>
              <w:ind w:left="175" w:leftChars="85" w:firstLine="424" w:firstLineChars="200"/>
              <w:jc w:val="center"/>
              <w:rPr>
                <w:w w:val="90"/>
                <w:sz w:val="24"/>
              </w:rPr>
            </w:pPr>
          </w:p>
        </w:tc>
        <w:tc>
          <w:tcPr>
            <w:tcW w:w="1470"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840" w:type="dxa"/>
            <w:vAlign w:val="center"/>
          </w:tcPr>
          <w:p>
            <w:pPr>
              <w:spacing w:line="400" w:lineRule="exact"/>
              <w:ind w:left="175" w:leftChars="85" w:firstLine="424" w:firstLineChars="200"/>
              <w:jc w:val="center"/>
              <w:rPr>
                <w:w w:val="90"/>
                <w:sz w:val="24"/>
              </w:rPr>
            </w:pPr>
          </w:p>
        </w:tc>
        <w:tc>
          <w:tcPr>
            <w:tcW w:w="1365" w:type="dxa"/>
            <w:vAlign w:val="center"/>
          </w:tcPr>
          <w:p>
            <w:pPr>
              <w:spacing w:line="400" w:lineRule="exact"/>
              <w:ind w:left="175" w:leftChars="85" w:firstLine="424" w:firstLineChars="200"/>
              <w:jc w:val="center"/>
              <w:rPr>
                <w:w w:val="90"/>
                <w:sz w:val="24"/>
              </w:rPr>
            </w:pPr>
          </w:p>
        </w:tc>
        <w:tc>
          <w:tcPr>
            <w:tcW w:w="1411" w:type="dxa"/>
            <w:vAlign w:val="center"/>
          </w:tcPr>
          <w:p>
            <w:pPr>
              <w:spacing w:line="400" w:lineRule="exact"/>
              <w:ind w:left="175" w:leftChars="85" w:firstLine="424" w:firstLineChars="200"/>
              <w:jc w:val="center"/>
              <w:rPr>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exact"/>
          <w:jc w:val="center"/>
        </w:trPr>
        <w:tc>
          <w:tcPr>
            <w:tcW w:w="1321" w:type="dxa"/>
            <w:vAlign w:val="center"/>
          </w:tcPr>
          <w:p>
            <w:pPr>
              <w:spacing w:line="400" w:lineRule="exact"/>
              <w:ind w:left="175" w:leftChars="85" w:firstLine="424" w:firstLineChars="200"/>
              <w:jc w:val="center"/>
              <w:rPr>
                <w:w w:val="90"/>
                <w:sz w:val="24"/>
              </w:rPr>
            </w:pPr>
          </w:p>
        </w:tc>
        <w:tc>
          <w:tcPr>
            <w:tcW w:w="1322"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210" w:type="dxa"/>
            <w:vAlign w:val="center"/>
          </w:tcPr>
          <w:p>
            <w:pPr>
              <w:spacing w:line="400" w:lineRule="exact"/>
              <w:ind w:left="175" w:leftChars="85" w:firstLine="424" w:firstLineChars="200"/>
              <w:jc w:val="center"/>
              <w:rPr>
                <w:w w:val="90"/>
                <w:sz w:val="24"/>
              </w:rPr>
            </w:pPr>
          </w:p>
        </w:tc>
        <w:tc>
          <w:tcPr>
            <w:tcW w:w="1157" w:type="dxa"/>
            <w:vAlign w:val="center"/>
          </w:tcPr>
          <w:p>
            <w:pPr>
              <w:spacing w:line="400" w:lineRule="exact"/>
              <w:ind w:left="175" w:leftChars="85" w:firstLine="424" w:firstLineChars="200"/>
              <w:jc w:val="center"/>
              <w:rPr>
                <w:w w:val="90"/>
                <w:sz w:val="24"/>
              </w:rPr>
            </w:pPr>
          </w:p>
        </w:tc>
        <w:tc>
          <w:tcPr>
            <w:tcW w:w="1470"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840" w:type="dxa"/>
            <w:vAlign w:val="center"/>
          </w:tcPr>
          <w:p>
            <w:pPr>
              <w:spacing w:line="400" w:lineRule="exact"/>
              <w:ind w:left="175" w:leftChars="85" w:firstLine="424" w:firstLineChars="200"/>
              <w:jc w:val="center"/>
              <w:rPr>
                <w:w w:val="90"/>
                <w:sz w:val="24"/>
              </w:rPr>
            </w:pPr>
          </w:p>
        </w:tc>
        <w:tc>
          <w:tcPr>
            <w:tcW w:w="1365" w:type="dxa"/>
            <w:vAlign w:val="center"/>
          </w:tcPr>
          <w:p>
            <w:pPr>
              <w:spacing w:line="400" w:lineRule="exact"/>
              <w:ind w:left="175" w:leftChars="85" w:firstLine="424" w:firstLineChars="200"/>
              <w:jc w:val="center"/>
              <w:rPr>
                <w:w w:val="90"/>
                <w:sz w:val="24"/>
              </w:rPr>
            </w:pPr>
          </w:p>
        </w:tc>
        <w:tc>
          <w:tcPr>
            <w:tcW w:w="1411" w:type="dxa"/>
            <w:vAlign w:val="center"/>
          </w:tcPr>
          <w:p>
            <w:pPr>
              <w:spacing w:line="400" w:lineRule="exact"/>
              <w:ind w:left="175" w:leftChars="85" w:firstLine="424" w:firstLineChars="200"/>
              <w:jc w:val="center"/>
              <w:rPr>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exact"/>
          <w:jc w:val="center"/>
        </w:trPr>
        <w:tc>
          <w:tcPr>
            <w:tcW w:w="1321" w:type="dxa"/>
            <w:vAlign w:val="center"/>
          </w:tcPr>
          <w:p>
            <w:pPr>
              <w:spacing w:line="400" w:lineRule="exact"/>
              <w:ind w:left="175" w:leftChars="85" w:firstLine="424" w:firstLineChars="200"/>
              <w:jc w:val="center"/>
              <w:rPr>
                <w:w w:val="90"/>
                <w:sz w:val="24"/>
              </w:rPr>
            </w:pPr>
          </w:p>
        </w:tc>
        <w:tc>
          <w:tcPr>
            <w:tcW w:w="1322"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210" w:type="dxa"/>
            <w:vAlign w:val="center"/>
          </w:tcPr>
          <w:p>
            <w:pPr>
              <w:spacing w:line="400" w:lineRule="exact"/>
              <w:ind w:left="175" w:leftChars="85" w:firstLine="424" w:firstLineChars="200"/>
              <w:jc w:val="center"/>
              <w:rPr>
                <w:w w:val="90"/>
                <w:sz w:val="24"/>
              </w:rPr>
            </w:pPr>
          </w:p>
        </w:tc>
        <w:tc>
          <w:tcPr>
            <w:tcW w:w="1157" w:type="dxa"/>
            <w:vAlign w:val="center"/>
          </w:tcPr>
          <w:p>
            <w:pPr>
              <w:spacing w:line="400" w:lineRule="exact"/>
              <w:ind w:left="175" w:leftChars="85" w:firstLine="424" w:firstLineChars="200"/>
              <w:jc w:val="center"/>
              <w:rPr>
                <w:w w:val="90"/>
                <w:sz w:val="24"/>
              </w:rPr>
            </w:pPr>
          </w:p>
        </w:tc>
        <w:tc>
          <w:tcPr>
            <w:tcW w:w="1470" w:type="dxa"/>
            <w:vAlign w:val="center"/>
          </w:tcPr>
          <w:p>
            <w:pPr>
              <w:spacing w:line="400" w:lineRule="exact"/>
              <w:ind w:left="175" w:leftChars="85" w:firstLine="424" w:firstLineChars="200"/>
              <w:jc w:val="center"/>
              <w:rPr>
                <w:w w:val="90"/>
                <w:sz w:val="24"/>
              </w:rPr>
            </w:pPr>
          </w:p>
        </w:tc>
        <w:tc>
          <w:tcPr>
            <w:tcW w:w="1255" w:type="dxa"/>
            <w:vAlign w:val="center"/>
          </w:tcPr>
          <w:p>
            <w:pPr>
              <w:spacing w:line="400" w:lineRule="exact"/>
              <w:ind w:left="175" w:leftChars="85" w:firstLine="424" w:firstLineChars="200"/>
              <w:jc w:val="center"/>
              <w:rPr>
                <w:w w:val="90"/>
                <w:sz w:val="24"/>
              </w:rPr>
            </w:pPr>
          </w:p>
        </w:tc>
        <w:tc>
          <w:tcPr>
            <w:tcW w:w="1840" w:type="dxa"/>
            <w:vAlign w:val="center"/>
          </w:tcPr>
          <w:p>
            <w:pPr>
              <w:spacing w:line="400" w:lineRule="exact"/>
              <w:ind w:left="175" w:leftChars="85" w:firstLine="424" w:firstLineChars="200"/>
              <w:jc w:val="center"/>
              <w:rPr>
                <w:w w:val="90"/>
                <w:sz w:val="24"/>
              </w:rPr>
            </w:pPr>
          </w:p>
        </w:tc>
        <w:tc>
          <w:tcPr>
            <w:tcW w:w="1365" w:type="dxa"/>
            <w:vAlign w:val="center"/>
          </w:tcPr>
          <w:p>
            <w:pPr>
              <w:spacing w:line="400" w:lineRule="exact"/>
              <w:ind w:left="175" w:leftChars="85" w:firstLine="424" w:firstLineChars="200"/>
              <w:jc w:val="center"/>
              <w:rPr>
                <w:w w:val="90"/>
                <w:sz w:val="24"/>
              </w:rPr>
            </w:pPr>
          </w:p>
        </w:tc>
        <w:tc>
          <w:tcPr>
            <w:tcW w:w="1411" w:type="dxa"/>
            <w:vAlign w:val="center"/>
          </w:tcPr>
          <w:p>
            <w:pPr>
              <w:spacing w:line="400" w:lineRule="exact"/>
              <w:ind w:left="175" w:leftChars="85" w:firstLine="424" w:firstLineChars="200"/>
              <w:jc w:val="center"/>
              <w:rPr>
                <w:w w:val="90"/>
                <w:sz w:val="24"/>
              </w:rPr>
            </w:pPr>
          </w:p>
        </w:tc>
      </w:tr>
    </w:tbl>
    <w:p>
      <w:pPr>
        <w:spacing w:line="400" w:lineRule="exact"/>
        <w:ind w:firstLine="276" w:firstLineChars="100"/>
        <w:jc w:val="left"/>
        <w:rPr>
          <w:rFonts w:hint="eastAsia"/>
          <w:sz w:val="28"/>
          <w:szCs w:val="28"/>
        </w:rPr>
      </w:pPr>
    </w:p>
    <w:p>
      <w:pPr>
        <w:spacing w:line="400" w:lineRule="exact"/>
        <w:ind w:firstLine="276" w:firstLineChars="100"/>
        <w:jc w:val="left"/>
        <w:rPr>
          <w:rFonts w:eastAsia="方正仿宋_GBK"/>
          <w:sz w:val="28"/>
          <w:szCs w:val="28"/>
        </w:rPr>
      </w:pPr>
      <w:r>
        <w:rPr>
          <w:rFonts w:eastAsia="方正仿宋_GBK"/>
          <w:sz w:val="28"/>
          <w:szCs w:val="28"/>
        </w:rPr>
        <w:t>注：1.如涉及委托/受托生产的，请在备注中列明持有人名称和品种名称；</w:t>
      </w:r>
    </w:p>
    <w:p>
      <w:pPr>
        <w:ind w:firstLine="828" w:firstLineChars="300"/>
        <w:rPr>
          <w:rFonts w:eastAsia="方正仿宋_GBK"/>
          <w:sz w:val="28"/>
          <w:szCs w:val="28"/>
        </w:rPr>
        <w:sectPr>
          <w:pgSz w:w="16838" w:h="11906" w:orient="landscape"/>
          <w:pgMar w:top="1644" w:right="1474" w:bottom="1644" w:left="1587" w:header="851" w:footer="1417" w:gutter="0"/>
          <w:cols w:space="720" w:num="1"/>
          <w:formProt w:val="0"/>
          <w:docGrid w:type="linesAndChars" w:linePitch="615" w:charSpace="-840"/>
        </w:sectPr>
      </w:pPr>
      <w:r>
        <w:rPr>
          <w:rFonts w:eastAsia="方正仿宋_GBK"/>
          <w:sz w:val="28"/>
          <w:szCs w:val="28"/>
        </w:rPr>
        <w:t>2.请列明本企业涉及的所有生产车间和生产线。</w:t>
      </w:r>
    </w:p>
    <w:p>
      <w:pPr>
        <w:spacing w:line="640" w:lineRule="exact"/>
        <w:jc w:val="left"/>
      </w:pPr>
      <w:r>
        <w:rPr>
          <w:rFonts w:hint="eastAsia" w:ascii="方正黑体_GBK" w:eastAsia="方正黑体_GBK" w:cs="方正黑体_GBK"/>
          <w:sz w:val="32"/>
          <w:szCs w:val="32"/>
        </w:rPr>
        <w:t>附件1-2</w:t>
      </w:r>
    </w:p>
    <w:p>
      <w:pPr>
        <w:adjustRightInd w:val="0"/>
        <w:snapToGrid w:val="0"/>
        <w:spacing w:line="640" w:lineRule="exact"/>
        <w:jc w:val="center"/>
        <w:rPr>
          <w:rFonts w:hint="eastAsia" w:ascii="方正小标宋简体" w:eastAsia="方正小标宋简体" w:cs="方正小标宋_GBK"/>
          <w:sz w:val="44"/>
          <w:szCs w:val="44"/>
          <w:lang w:eastAsia="zh-CN"/>
        </w:rPr>
      </w:pPr>
    </w:p>
    <w:p>
      <w:pPr>
        <w:adjustRightInd w:val="0"/>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场地管理文件汇编</w:t>
      </w:r>
    </w:p>
    <w:p>
      <w:pPr>
        <w:adjustRightInd w:val="0"/>
        <w:snapToGrid w:val="0"/>
        <w:spacing w:line="640" w:lineRule="exact"/>
        <w:jc w:val="center"/>
        <w:rPr>
          <w:rFonts w:hint="eastAsia" w:ascii="方正小标宋简体" w:eastAsia="方正小标宋简体"/>
          <w:szCs w:val="40"/>
          <w:lang w:eastAsia="zh-CN"/>
        </w:rPr>
      </w:pPr>
    </w:p>
    <w:p>
      <w:pPr>
        <w:adjustRightInd w:val="0"/>
        <w:snapToGrid w:val="0"/>
        <w:spacing w:line="590" w:lineRule="exact"/>
        <w:ind w:firstLine="632" w:firstLineChars="200"/>
        <w:rPr>
          <w:rFonts w:eastAsia="方正仿宋_GBK"/>
          <w:sz w:val="32"/>
          <w:szCs w:val="32"/>
        </w:rPr>
      </w:pPr>
      <w:r>
        <w:rPr>
          <w:rFonts w:eastAsia="方正仿宋_GBK"/>
          <w:sz w:val="32"/>
          <w:szCs w:val="32"/>
        </w:rPr>
        <w:t>逐一列出全部场地管理文件，要求涵盖包括受托生产企业在内的所有生产地址，且为申请重新发证时的最新版本。</w:t>
      </w:r>
    </w:p>
    <w:p>
      <w:pPr>
        <w:pStyle w:val="2"/>
        <w:spacing w:after="0" w:line="590" w:lineRule="exact"/>
        <w:rPr>
          <w:rFonts w:hint="eastAsia" w:ascii="仿宋_GB2312" w:eastAsia="仿宋_GB2312" w:cs="仿宋_GB2312"/>
          <w:sz w:val="32"/>
          <w:szCs w:val="32"/>
        </w:rPr>
      </w:pPr>
    </w:p>
    <w:p>
      <w:pPr>
        <w:pStyle w:val="4"/>
        <w:rPr>
          <w:rFonts w:hint="eastAsia" w:ascii="仿宋_GB2312" w:hAnsi="仿宋_GB2312"/>
          <w:szCs w:val="40"/>
        </w:rPr>
      </w:pPr>
    </w:p>
    <w:p>
      <w:pPr>
        <w:rPr>
          <w:rFonts w:hint="eastAsia"/>
          <w:szCs w:val="40"/>
        </w:rPr>
      </w:pPr>
    </w:p>
    <w:p>
      <w:pPr>
        <w:pStyle w:val="2"/>
        <w:rPr>
          <w:rFonts w:hint="eastAsia"/>
          <w:szCs w:val="40"/>
        </w:rPr>
      </w:pPr>
    </w:p>
    <w:p>
      <w:pPr>
        <w:pStyle w:val="4"/>
        <w:rPr>
          <w:rFonts w:hint="eastAsia" w:ascii="仿宋_GB2312" w:hAnsi="仿宋_GB2312"/>
          <w:szCs w:val="40"/>
        </w:rPr>
      </w:pPr>
    </w:p>
    <w:p>
      <w:pPr>
        <w:rPr>
          <w:rFonts w:hint="eastAsia"/>
          <w:szCs w:val="40"/>
        </w:rPr>
      </w:pPr>
    </w:p>
    <w:p>
      <w:pPr>
        <w:pStyle w:val="2"/>
        <w:rPr>
          <w:rFonts w:hint="eastAsia"/>
          <w:szCs w:val="40"/>
        </w:rPr>
      </w:pPr>
    </w:p>
    <w:p>
      <w:pPr>
        <w:pStyle w:val="4"/>
        <w:rPr>
          <w:rFonts w:hint="eastAsia" w:ascii="仿宋_GB2312" w:hAnsi="仿宋_GB2312"/>
          <w:szCs w:val="40"/>
        </w:rPr>
      </w:pPr>
    </w:p>
    <w:p>
      <w:pPr>
        <w:rPr>
          <w:rFonts w:hint="eastAsia"/>
        </w:rPr>
      </w:pPr>
    </w:p>
    <w:p>
      <w:pPr>
        <w:ind w:firstLine="412" w:firstLineChars="200"/>
        <w:rPr>
          <w:rFonts w:hint="eastAsia"/>
          <w:szCs w:val="40"/>
        </w:rPr>
      </w:pPr>
    </w:p>
    <w:p>
      <w:pPr>
        <w:pStyle w:val="2"/>
      </w:pPr>
    </w:p>
    <w:p>
      <w:pPr>
        <w:pStyle w:val="2"/>
      </w:pPr>
    </w:p>
    <w:p>
      <w:pPr>
        <w:adjustRightInd w:val="0"/>
        <w:snapToGrid w:val="0"/>
        <w:spacing w:line="600" w:lineRule="exact"/>
        <w:jc w:val="left"/>
        <w:rPr>
          <w:rFonts w:hint="eastAsia" w:ascii="黑体" w:eastAsia="黑体" w:cs="黑体"/>
        </w:rPr>
      </w:pPr>
    </w:p>
    <w:p>
      <w:pPr>
        <w:adjustRightInd w:val="0"/>
        <w:snapToGrid w:val="0"/>
        <w:spacing w:line="640" w:lineRule="exact"/>
        <w:jc w:val="left"/>
      </w:pPr>
      <w:r>
        <w:rPr>
          <w:rFonts w:hint="eastAsia" w:ascii="方正黑体_GBK" w:eastAsia="方正黑体_GBK" w:cs="方正黑体_GBK"/>
          <w:sz w:val="32"/>
          <w:szCs w:val="32"/>
        </w:rPr>
        <w:t>附件1-3</w:t>
      </w:r>
    </w:p>
    <w:p>
      <w:pPr>
        <w:adjustRightInd w:val="0"/>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风险评估报告</w:t>
      </w:r>
    </w:p>
    <w:p>
      <w:pPr>
        <w:overflowPunct w:val="0"/>
        <w:adjustRightInd w:val="0"/>
        <w:snapToGrid w:val="0"/>
        <w:spacing w:line="560" w:lineRule="exact"/>
        <w:ind w:firstLine="412"/>
        <w:jc w:val="center"/>
        <w:rPr>
          <w:rFonts w:hint="eastAsia" w:ascii="方正小标宋简体" w:eastAsia="方正小标宋简体"/>
          <w:lang w:eastAsia="zh-CN"/>
        </w:rPr>
      </w:pP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围绕以下重点逐项开展风险自查，需注明该项目本企业的管理情况及相关数据、存在的问题以及采取的整改措施。</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药品生产许可证》中标注“（仅限注册申报使用）”的相应生产范围，对应品种是否已完成支持药品上市注册的药学、药理毒理学和药物临床试验等研究，确定质量标准，完成商业规模生产工艺验证，接受药品注册核查检验等准备工作，如提交了上市许可申请是否未获批准；新增生产地址或者新改扩建车间（生产线）是否申请许可验收、是否通过药品GMP符合性检查</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是否严格按照批准的处方、生产工艺组织生产药品，是否在未通过许可验收和GMP符合性检查的车间内生产，是否建立药品品种档案，品种档案内容是否包括相关批件、注册处方和生产工艺、法定质量标准、企业内控标准等</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是否建立变更管理体系并严格按《药品上市后变更管理办法（试行）》和系列变更技术指导原则要求开展生产监管事项变更，是否存在降低风险等级变更的情况，关键生产设施设备条件变化是否经过确认与验证，是否按规定进行管理</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如有国家或省级集采中选药品，采购期间内是否发生过重大变更、中等变更，变更是否涉及原辅料来源及处方工艺，是否严格按照规定进行了补充申请或备案</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企业负责人、生产负责人、质量负责人、质量受权人、药物警戒负责人等质量安全重点管理人员资质是否符合要求，是否存在兼职的情况，发生变化时是否按规定办理变更</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注射剂和非处方药的药品说明书是否注明所用的全部辅料名称，是否存在擅自添加辅料的行为</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所使用的原辅料是否从合格供应商购进，是否符合药用要求，是否存在应检验而未检验投料使用的情况，生产的每批成品是否按照质量标准进行全项检验，是否存在未经检验或检验不合格上市放行的情况，涉及委托检验的，是否严格按照委托检验相关要求，与受托检验机构签订相应检验质量协议</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pacing w:val="4"/>
          <w:sz w:val="32"/>
          <w:szCs w:val="32"/>
        </w:rPr>
      </w:pPr>
      <w:r>
        <w:rPr>
          <w:rFonts w:eastAsia="方正仿宋_GBK"/>
          <w:sz w:val="32"/>
          <w:szCs w:val="32"/>
        </w:rPr>
        <w:t>是</w:t>
      </w:r>
      <w:r>
        <w:rPr>
          <w:rFonts w:eastAsia="方正仿宋_GBK"/>
          <w:spacing w:val="4"/>
          <w:sz w:val="32"/>
          <w:szCs w:val="32"/>
        </w:rPr>
        <w:t>否存在共线生产情况，共线生产产品是否采取了有效并经验证的防止污染和交叉污染的措施，是否开展多品种清洁验证工作，是否充分考虑共线产品特点，制定了合理的清洁验证方案</w:t>
      </w:r>
      <w:r>
        <w:rPr>
          <w:rFonts w:eastAsia="方正仿宋_GBK"/>
          <w:spacing w:val="4"/>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涉及委托生产的，是否按规定建立覆盖药品生产全过程的质量管理体系，是否对委托生产全过程进行指导和监督，是否每季度至少开展一次风险研判，是否对受托生产企业的检验结果、关键生产记录和偏差控制情况进行严格审核，是否通过购买保险等方式建立责任赔偿能力；委托生产生物制品、中药注射剂、多组分生化药的，是否建立覆盖生产用主要原料（包括生物材料、中药材、中药饮片、中药提取物、动物来源原材料等）生产过程的质量管理体系，是否选派具有相关领域生产和质量管理的实践经验、熟悉产品生产工艺和质量控制要求的人员入驻受托生产企业，是否每年对主要原料、中间产品（原液）、成品开展抽样检验</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批生产记录、批检验记录是否及时填写，数据是否真实、完整、可靠、可追溯，是否存在编造生产记录、检验记录等情况</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特殊药品管理是否符合要求，仓储条件是否符合要求，账、物、卡数量是否相符，是否存在流入非法渠道的现象；疫苗的储存、运输管理是否符合要求</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是否严格遵守安全生产法律法规、自觉履行安全生产主体责任，是否对实验室及生产用危化品等重点物料，生产车间、实验室、仓库等重点区域开展隐患排查</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是否建立实施药品追溯制度，对所有在产品种均进行了药品追溯码的赋码，并按照要求上传追溯数据</w:t>
      </w:r>
      <w:r>
        <w:rPr>
          <w:rFonts w:eastAsia="方正仿宋_GBK"/>
          <w:sz w:val="32"/>
          <w:szCs w:val="32"/>
          <w:lang w:eastAsia="zh-CN"/>
        </w:rPr>
        <w:t>。</w:t>
      </w:r>
    </w:p>
    <w:p>
      <w:pPr>
        <w:numPr>
          <w:ilvl w:val="0"/>
          <w:numId w:val="1"/>
        </w:numPr>
        <w:overflowPunct w:val="0"/>
        <w:adjustRightInd w:val="0"/>
        <w:snapToGrid w:val="0"/>
        <w:spacing w:line="560" w:lineRule="exact"/>
        <w:ind w:firstLine="632" w:firstLineChars="200"/>
        <w:rPr>
          <w:rFonts w:eastAsia="方正仿宋_GBK"/>
          <w:spacing w:val="4"/>
          <w:sz w:val="32"/>
          <w:szCs w:val="32"/>
        </w:rPr>
      </w:pPr>
      <w:r>
        <w:rPr>
          <w:rFonts w:eastAsia="方正仿宋_GBK"/>
          <w:sz w:val="32"/>
          <w:szCs w:val="32"/>
        </w:rPr>
        <w:t>是</w:t>
      </w:r>
      <w:r>
        <w:rPr>
          <w:rFonts w:eastAsia="方正仿宋_GBK"/>
          <w:spacing w:val="4"/>
          <w:sz w:val="32"/>
          <w:szCs w:val="32"/>
        </w:rPr>
        <w:t>否建立运行生产过程数字化追溯体系，主要部署了哪些信息化系统（如仓储管理QMS、制造管理MES、实验室信息管理LIMS、质量管理QMS、综合监控管理SCADA、文档管理DMS、培训管理TMS、视频监控CCTV、设备管理系统EMS等）</w:t>
      </w:r>
      <w:r>
        <w:rPr>
          <w:rFonts w:eastAsia="方正仿宋_GBK"/>
          <w:spacing w:val="4"/>
          <w:sz w:val="32"/>
          <w:szCs w:val="32"/>
          <w:lang w:eastAsia="zh-CN"/>
        </w:rPr>
        <w:t>。</w:t>
      </w:r>
    </w:p>
    <w:p>
      <w:pPr>
        <w:pStyle w:val="4"/>
        <w:overflowPunct w:val="0"/>
        <w:adjustRightInd w:val="0"/>
        <w:snapToGrid w:val="0"/>
        <w:spacing w:before="0" w:after="0" w:line="560" w:lineRule="exact"/>
        <w:ind w:firstLine="632" w:firstLineChars="200"/>
        <w:jc w:val="both"/>
        <w:outlineLvl w:val="9"/>
        <w:rPr>
          <w:rFonts w:hint="eastAsia" w:ascii="仿宋_GB2312" w:eastAsia="仿宋_GB2312" w:cs="仿宋_GB2312"/>
          <w:b w:val="0"/>
          <w:bCs w:val="0"/>
        </w:rPr>
      </w:pPr>
      <w:r>
        <w:rPr>
          <w:rFonts w:ascii="Times New Roman" w:hAnsi="Times New Roman" w:eastAsia="方正仿宋_GBK"/>
          <w:b w:val="0"/>
          <w:bCs w:val="0"/>
        </w:rPr>
        <w:t>其他自查发现的质量安全风险。</w:t>
      </w:r>
    </w:p>
    <w:p>
      <w:pPr>
        <w:spacing w:line="560" w:lineRule="exact"/>
        <w:rPr>
          <w:rFonts w:hint="eastAsia" w:ascii="仿宋_GB2312" w:eastAsia="仿宋_GB2312" w:cs="仿宋_GB2312"/>
          <w:sz w:val="32"/>
          <w:szCs w:val="32"/>
        </w:rPr>
      </w:pPr>
    </w:p>
    <w:p>
      <w:pPr>
        <w:pStyle w:val="2"/>
        <w:spacing w:after="0" w:line="560" w:lineRule="exact"/>
        <w:rPr>
          <w:rFonts w:hint="eastAsia" w:ascii="仿宋_GB2312" w:eastAsia="仿宋_GB2312" w:cs="仿宋_GB2312"/>
          <w:sz w:val="32"/>
          <w:szCs w:val="32"/>
        </w:rPr>
        <w:sectPr>
          <w:pgSz w:w="11906" w:h="16838"/>
          <w:pgMar w:top="1928" w:right="1361" w:bottom="1928" w:left="1587" w:header="851" w:footer="1417" w:gutter="0"/>
          <w:cols w:space="720" w:num="1"/>
          <w:formProt w:val="0"/>
          <w:docGrid w:type="linesAndChars" w:linePitch="615" w:charSpace="-840"/>
        </w:sectPr>
      </w:pPr>
    </w:p>
    <w:p>
      <w:pPr>
        <w:spacing w:line="64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附件1-4</w:t>
      </w:r>
    </w:p>
    <w:p>
      <w:pPr>
        <w:adjustRightInd w:val="0"/>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药品品种清单</w:t>
      </w:r>
    </w:p>
    <w:tbl>
      <w:tblPr>
        <w:tblStyle w:val="5"/>
        <w:tblW w:w="14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744"/>
        <w:gridCol w:w="1570"/>
        <w:gridCol w:w="1293"/>
        <w:gridCol w:w="1127"/>
        <w:gridCol w:w="1263"/>
        <w:gridCol w:w="2958"/>
        <w:gridCol w:w="1421"/>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Align w:val="center"/>
          </w:tcPr>
          <w:p>
            <w:pPr>
              <w:overflowPunct w:val="0"/>
              <w:adjustRightInd w:val="0"/>
              <w:snapToGrid w:val="0"/>
              <w:spacing w:line="300" w:lineRule="exact"/>
              <w:jc w:val="center"/>
              <w:rPr>
                <w:rFonts w:hint="eastAsia"/>
                <w:szCs w:val="21"/>
              </w:rPr>
            </w:pPr>
            <w:r>
              <w:rPr>
                <w:rFonts w:hint="eastAsia"/>
                <w:szCs w:val="21"/>
              </w:rPr>
              <w:t>序号</w:t>
            </w:r>
          </w:p>
        </w:tc>
        <w:tc>
          <w:tcPr>
            <w:tcW w:w="1744" w:type="dxa"/>
            <w:vAlign w:val="center"/>
          </w:tcPr>
          <w:p>
            <w:pPr>
              <w:overflowPunct w:val="0"/>
              <w:adjustRightInd w:val="0"/>
              <w:snapToGrid w:val="0"/>
              <w:spacing w:line="300" w:lineRule="exact"/>
              <w:jc w:val="center"/>
              <w:rPr>
                <w:rFonts w:hint="eastAsia"/>
                <w:szCs w:val="21"/>
              </w:rPr>
            </w:pPr>
            <w:r>
              <w:rPr>
                <w:rFonts w:hint="eastAsia"/>
                <w:szCs w:val="21"/>
              </w:rPr>
              <w:t>药品通用名</w:t>
            </w:r>
          </w:p>
        </w:tc>
        <w:tc>
          <w:tcPr>
            <w:tcW w:w="1570" w:type="dxa"/>
            <w:vAlign w:val="center"/>
          </w:tcPr>
          <w:p>
            <w:pPr>
              <w:overflowPunct w:val="0"/>
              <w:adjustRightInd w:val="0"/>
              <w:snapToGrid w:val="0"/>
              <w:spacing w:line="300" w:lineRule="exact"/>
              <w:jc w:val="center"/>
              <w:rPr>
                <w:rFonts w:hint="eastAsia"/>
                <w:szCs w:val="21"/>
              </w:rPr>
            </w:pPr>
            <w:r>
              <w:rPr>
                <w:rFonts w:hint="eastAsia"/>
                <w:szCs w:val="21"/>
              </w:rPr>
              <w:t>药品批准文号</w:t>
            </w:r>
          </w:p>
        </w:tc>
        <w:tc>
          <w:tcPr>
            <w:tcW w:w="1293" w:type="dxa"/>
            <w:vAlign w:val="center"/>
          </w:tcPr>
          <w:p>
            <w:pPr>
              <w:overflowPunct w:val="0"/>
              <w:adjustRightInd w:val="0"/>
              <w:snapToGrid w:val="0"/>
              <w:spacing w:line="300" w:lineRule="exact"/>
              <w:jc w:val="center"/>
              <w:rPr>
                <w:rFonts w:hint="eastAsia"/>
                <w:szCs w:val="21"/>
              </w:rPr>
            </w:pPr>
            <w:r>
              <w:rPr>
                <w:rFonts w:hint="eastAsia"/>
                <w:szCs w:val="21"/>
              </w:rPr>
              <w:t>剂型</w:t>
            </w:r>
          </w:p>
        </w:tc>
        <w:tc>
          <w:tcPr>
            <w:tcW w:w="1127" w:type="dxa"/>
            <w:vAlign w:val="center"/>
          </w:tcPr>
          <w:p>
            <w:pPr>
              <w:overflowPunct w:val="0"/>
              <w:adjustRightInd w:val="0"/>
              <w:snapToGrid w:val="0"/>
              <w:spacing w:line="300" w:lineRule="exact"/>
              <w:jc w:val="center"/>
              <w:rPr>
                <w:rFonts w:hint="eastAsia"/>
                <w:szCs w:val="21"/>
              </w:rPr>
            </w:pPr>
            <w:r>
              <w:rPr>
                <w:rFonts w:hint="eastAsia"/>
                <w:szCs w:val="21"/>
              </w:rPr>
              <w:t>规格</w:t>
            </w:r>
          </w:p>
        </w:tc>
        <w:tc>
          <w:tcPr>
            <w:tcW w:w="1263" w:type="dxa"/>
            <w:vAlign w:val="center"/>
          </w:tcPr>
          <w:p>
            <w:pPr>
              <w:overflowPunct w:val="0"/>
              <w:adjustRightInd w:val="0"/>
              <w:snapToGrid w:val="0"/>
              <w:spacing w:line="300" w:lineRule="exact"/>
              <w:jc w:val="center"/>
              <w:rPr>
                <w:rFonts w:hint="eastAsia"/>
                <w:szCs w:val="21"/>
              </w:rPr>
            </w:pPr>
            <w:r>
              <w:rPr>
                <w:rFonts w:hint="eastAsia"/>
                <w:szCs w:val="21"/>
              </w:rPr>
              <w:t>现有《许可证》有效期间是否生产</w:t>
            </w:r>
          </w:p>
        </w:tc>
        <w:tc>
          <w:tcPr>
            <w:tcW w:w="2958" w:type="dxa"/>
            <w:vAlign w:val="center"/>
          </w:tcPr>
          <w:p>
            <w:pPr>
              <w:overflowPunct w:val="0"/>
              <w:adjustRightInd w:val="0"/>
              <w:snapToGrid w:val="0"/>
              <w:spacing w:line="300" w:lineRule="exact"/>
              <w:jc w:val="center"/>
              <w:rPr>
                <w:rFonts w:hint="eastAsia"/>
                <w:szCs w:val="21"/>
              </w:rPr>
            </w:pPr>
            <w:r>
              <w:rPr>
                <w:rFonts w:hint="eastAsia"/>
                <w:szCs w:val="21"/>
              </w:rPr>
              <w:t>重点品种属性</w:t>
            </w:r>
          </w:p>
        </w:tc>
        <w:tc>
          <w:tcPr>
            <w:tcW w:w="1421" w:type="dxa"/>
            <w:vAlign w:val="center"/>
          </w:tcPr>
          <w:p>
            <w:pPr>
              <w:overflowPunct w:val="0"/>
              <w:adjustRightInd w:val="0"/>
              <w:snapToGrid w:val="0"/>
              <w:spacing w:line="300" w:lineRule="exact"/>
              <w:jc w:val="center"/>
              <w:rPr>
                <w:rFonts w:hint="eastAsia"/>
                <w:szCs w:val="21"/>
              </w:rPr>
            </w:pPr>
            <w:r>
              <w:rPr>
                <w:rFonts w:hint="eastAsia"/>
                <w:szCs w:val="21"/>
              </w:rPr>
              <w:t>对应车间和生产线（可关联场地编码）</w:t>
            </w:r>
          </w:p>
        </w:tc>
        <w:tc>
          <w:tcPr>
            <w:tcW w:w="1907" w:type="dxa"/>
            <w:vAlign w:val="center"/>
          </w:tcPr>
          <w:p>
            <w:pPr>
              <w:overflowPunct w:val="0"/>
              <w:adjustRightInd w:val="0"/>
              <w:snapToGrid w:val="0"/>
              <w:spacing w:line="300" w:lineRule="exact"/>
              <w:jc w:val="center"/>
              <w:rPr>
                <w:rFonts w:hint="eastAsia"/>
                <w:szCs w:val="21"/>
              </w:rPr>
            </w:pPr>
            <w:r>
              <w:rPr>
                <w:rFonts w:hint="eastAsia"/>
                <w:szCs w:val="21"/>
              </w:rPr>
              <w:t>现有《许可证》有效期间变更管理情况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Align w:val="center"/>
          </w:tcPr>
          <w:p>
            <w:pPr>
              <w:overflowPunct w:val="0"/>
              <w:adjustRightInd w:val="0"/>
              <w:snapToGrid w:val="0"/>
              <w:spacing w:line="300" w:lineRule="exact"/>
              <w:jc w:val="center"/>
              <w:rPr>
                <w:rFonts w:hint="eastAsia"/>
                <w:szCs w:val="21"/>
              </w:rPr>
            </w:pPr>
          </w:p>
        </w:tc>
        <w:tc>
          <w:tcPr>
            <w:tcW w:w="1744" w:type="dxa"/>
            <w:vAlign w:val="center"/>
          </w:tcPr>
          <w:p>
            <w:pPr>
              <w:overflowPunct w:val="0"/>
              <w:adjustRightInd w:val="0"/>
              <w:snapToGrid w:val="0"/>
              <w:spacing w:line="300" w:lineRule="exact"/>
              <w:jc w:val="center"/>
              <w:rPr>
                <w:rFonts w:hint="eastAsia"/>
                <w:szCs w:val="21"/>
              </w:rPr>
            </w:pPr>
          </w:p>
        </w:tc>
        <w:tc>
          <w:tcPr>
            <w:tcW w:w="1570" w:type="dxa"/>
            <w:vAlign w:val="center"/>
          </w:tcPr>
          <w:p>
            <w:pPr>
              <w:overflowPunct w:val="0"/>
              <w:adjustRightInd w:val="0"/>
              <w:snapToGrid w:val="0"/>
              <w:spacing w:line="300" w:lineRule="exact"/>
              <w:jc w:val="center"/>
              <w:rPr>
                <w:rFonts w:hint="eastAsia"/>
                <w:szCs w:val="21"/>
              </w:rPr>
            </w:pPr>
          </w:p>
        </w:tc>
        <w:tc>
          <w:tcPr>
            <w:tcW w:w="1293" w:type="dxa"/>
            <w:vAlign w:val="center"/>
          </w:tcPr>
          <w:p>
            <w:pPr>
              <w:overflowPunct w:val="0"/>
              <w:adjustRightInd w:val="0"/>
              <w:snapToGrid w:val="0"/>
              <w:spacing w:line="300" w:lineRule="exact"/>
              <w:jc w:val="center"/>
              <w:rPr>
                <w:rFonts w:hint="eastAsia"/>
                <w:szCs w:val="21"/>
              </w:rPr>
            </w:pPr>
          </w:p>
        </w:tc>
        <w:tc>
          <w:tcPr>
            <w:tcW w:w="1127" w:type="dxa"/>
            <w:vAlign w:val="center"/>
          </w:tcPr>
          <w:p>
            <w:pPr>
              <w:overflowPunct w:val="0"/>
              <w:adjustRightInd w:val="0"/>
              <w:snapToGrid w:val="0"/>
              <w:spacing w:line="300" w:lineRule="exact"/>
              <w:jc w:val="center"/>
              <w:rPr>
                <w:rFonts w:hint="eastAsia"/>
                <w:szCs w:val="21"/>
              </w:rPr>
            </w:pPr>
          </w:p>
        </w:tc>
        <w:tc>
          <w:tcPr>
            <w:tcW w:w="1263"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 xml:space="preserve">是 </w:t>
            </w:r>
            <w:r>
              <w:rPr>
                <w:szCs w:val="21"/>
              </w:rPr>
              <w:sym w:font="Wingdings 2" w:char="00A3"/>
            </w:r>
            <w:r>
              <w:rPr>
                <w:rFonts w:hint="eastAsia"/>
                <w:szCs w:val="21"/>
              </w:rPr>
              <w:t>否</w:t>
            </w:r>
          </w:p>
        </w:tc>
        <w:tc>
          <w:tcPr>
            <w:tcW w:w="2958"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 xml:space="preserve">特殊药品 </w:t>
            </w:r>
            <w:r>
              <w:rPr>
                <w:szCs w:val="21"/>
              </w:rPr>
              <w:sym w:font="Wingdings 2" w:char="00A3"/>
            </w:r>
            <w:r>
              <w:rPr>
                <w:rFonts w:hint="eastAsia"/>
                <w:szCs w:val="21"/>
              </w:rPr>
              <w:t xml:space="preserve">无菌药品 </w:t>
            </w:r>
            <w:r>
              <w:rPr>
                <w:szCs w:val="21"/>
              </w:rPr>
              <w:sym w:font="Wingdings 2" w:char="00A3"/>
            </w:r>
            <w:r>
              <w:rPr>
                <w:rFonts w:hint="eastAsia"/>
                <w:szCs w:val="21"/>
              </w:rPr>
              <w:t xml:space="preserve">儿童用药 </w:t>
            </w:r>
            <w:r>
              <w:rPr>
                <w:szCs w:val="21"/>
              </w:rPr>
              <w:sym w:font="Wingdings 2" w:char="00A3"/>
            </w:r>
            <w:r>
              <w:rPr>
                <w:rFonts w:hint="eastAsia"/>
                <w:szCs w:val="21"/>
              </w:rPr>
              <w:t xml:space="preserve">多组分生化药 </w:t>
            </w:r>
            <w:r>
              <w:rPr>
                <w:szCs w:val="21"/>
              </w:rPr>
              <w:sym w:font="Wingdings 2" w:char="00A3"/>
            </w:r>
            <w:r>
              <w:rPr>
                <w:rFonts w:hint="eastAsia"/>
                <w:szCs w:val="21"/>
              </w:rPr>
              <w:t xml:space="preserve">中药注射剂 </w:t>
            </w:r>
            <w:r>
              <w:rPr>
                <w:szCs w:val="21"/>
              </w:rPr>
              <w:sym w:font="Wingdings 2" w:char="00A3"/>
            </w:r>
            <w:r>
              <w:rPr>
                <w:rFonts w:hint="eastAsia"/>
                <w:szCs w:val="21"/>
              </w:rPr>
              <w:t>国家集采中选药品</w:t>
            </w:r>
            <w:r>
              <w:rPr>
                <w:szCs w:val="21"/>
              </w:rPr>
              <w:sym w:font="Wingdings 2" w:char="00A3"/>
            </w:r>
            <w:r>
              <w:rPr>
                <w:rFonts w:hint="eastAsia"/>
                <w:szCs w:val="21"/>
              </w:rPr>
              <w:t>省级集采中选药品</w:t>
            </w:r>
            <w:r>
              <w:rPr>
                <w:szCs w:val="21"/>
              </w:rPr>
              <w:sym w:font="Wingdings 2" w:char="00A3"/>
            </w:r>
            <w:r>
              <w:rPr>
                <w:rFonts w:hint="eastAsia"/>
                <w:szCs w:val="21"/>
              </w:rPr>
              <w:t>2025版药典新修订标准品种</w:t>
            </w:r>
          </w:p>
        </w:tc>
        <w:tc>
          <w:tcPr>
            <w:tcW w:w="1421" w:type="dxa"/>
            <w:vAlign w:val="center"/>
          </w:tcPr>
          <w:p>
            <w:pPr>
              <w:overflowPunct w:val="0"/>
              <w:adjustRightInd w:val="0"/>
              <w:snapToGrid w:val="0"/>
              <w:spacing w:line="300" w:lineRule="exact"/>
              <w:jc w:val="center"/>
              <w:rPr>
                <w:rFonts w:hint="eastAsia"/>
                <w:szCs w:val="21"/>
              </w:rPr>
            </w:pPr>
          </w:p>
        </w:tc>
        <w:tc>
          <w:tcPr>
            <w:tcW w:w="1907"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微小变更</w:t>
            </w:r>
            <w:r>
              <w:rPr>
                <w:rFonts w:hint="eastAsia"/>
                <w:szCs w:val="21"/>
                <w:u w:val="single"/>
              </w:rPr>
              <w:t xml:space="preserve">  </w:t>
            </w:r>
            <w:r>
              <w:rPr>
                <w:rFonts w:hint="eastAsia"/>
                <w:szCs w:val="21"/>
              </w:rPr>
              <w:t>个</w:t>
            </w:r>
          </w:p>
          <w:p>
            <w:pPr>
              <w:overflowPunct w:val="0"/>
              <w:adjustRightInd w:val="0"/>
              <w:snapToGrid w:val="0"/>
              <w:spacing w:line="300" w:lineRule="exact"/>
              <w:jc w:val="center"/>
              <w:rPr>
                <w:rFonts w:hint="eastAsia"/>
                <w:szCs w:val="21"/>
              </w:rPr>
            </w:pPr>
            <w:r>
              <w:rPr>
                <w:szCs w:val="21"/>
              </w:rPr>
              <w:sym w:font="Wingdings 2" w:char="00A3"/>
            </w:r>
            <w:r>
              <w:rPr>
                <w:rFonts w:hint="eastAsia"/>
                <w:szCs w:val="21"/>
              </w:rPr>
              <w:t>中等变更</w:t>
            </w:r>
            <w:r>
              <w:rPr>
                <w:rFonts w:hint="eastAsia"/>
                <w:szCs w:val="21"/>
                <w:u w:val="single"/>
              </w:rPr>
              <w:t xml:space="preserve">  </w:t>
            </w:r>
            <w:r>
              <w:rPr>
                <w:rFonts w:hint="eastAsia"/>
                <w:szCs w:val="21"/>
              </w:rPr>
              <w:t>个</w:t>
            </w:r>
          </w:p>
          <w:p>
            <w:pPr>
              <w:overflowPunct w:val="0"/>
              <w:adjustRightInd w:val="0"/>
              <w:snapToGrid w:val="0"/>
              <w:spacing w:line="300" w:lineRule="exact"/>
              <w:jc w:val="center"/>
              <w:rPr>
                <w:rFonts w:hint="eastAsia"/>
                <w:szCs w:val="21"/>
              </w:rPr>
            </w:pPr>
            <w:r>
              <w:rPr>
                <w:szCs w:val="21"/>
              </w:rPr>
              <w:sym w:font="Wingdings 2" w:char="00A3"/>
            </w:r>
            <w:r>
              <w:rPr>
                <w:rFonts w:hint="eastAsia"/>
                <w:szCs w:val="21"/>
              </w:rPr>
              <w:t>重大变更</w:t>
            </w:r>
            <w:r>
              <w:rPr>
                <w:rFonts w:hint="eastAsia"/>
                <w:szCs w:val="21"/>
                <w:u w:val="single"/>
              </w:rPr>
              <w:t xml:space="preserve">  </w:t>
            </w:r>
            <w:r>
              <w:rPr>
                <w:rFonts w:hint="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Align w:val="center"/>
          </w:tcPr>
          <w:p>
            <w:pPr>
              <w:overflowPunct w:val="0"/>
              <w:adjustRightInd w:val="0"/>
              <w:snapToGrid w:val="0"/>
              <w:spacing w:line="300" w:lineRule="exact"/>
              <w:jc w:val="center"/>
              <w:rPr>
                <w:rFonts w:hint="eastAsia"/>
                <w:szCs w:val="21"/>
              </w:rPr>
            </w:pPr>
          </w:p>
        </w:tc>
        <w:tc>
          <w:tcPr>
            <w:tcW w:w="1744" w:type="dxa"/>
            <w:vAlign w:val="center"/>
          </w:tcPr>
          <w:p>
            <w:pPr>
              <w:overflowPunct w:val="0"/>
              <w:adjustRightInd w:val="0"/>
              <w:snapToGrid w:val="0"/>
              <w:spacing w:line="300" w:lineRule="exact"/>
              <w:jc w:val="center"/>
              <w:rPr>
                <w:rFonts w:hint="eastAsia"/>
                <w:szCs w:val="21"/>
              </w:rPr>
            </w:pPr>
          </w:p>
        </w:tc>
        <w:tc>
          <w:tcPr>
            <w:tcW w:w="1570" w:type="dxa"/>
            <w:vAlign w:val="center"/>
          </w:tcPr>
          <w:p>
            <w:pPr>
              <w:overflowPunct w:val="0"/>
              <w:adjustRightInd w:val="0"/>
              <w:snapToGrid w:val="0"/>
              <w:spacing w:line="300" w:lineRule="exact"/>
              <w:jc w:val="center"/>
              <w:rPr>
                <w:rFonts w:hint="eastAsia"/>
                <w:szCs w:val="21"/>
              </w:rPr>
            </w:pPr>
          </w:p>
        </w:tc>
        <w:tc>
          <w:tcPr>
            <w:tcW w:w="1293" w:type="dxa"/>
            <w:vAlign w:val="center"/>
          </w:tcPr>
          <w:p>
            <w:pPr>
              <w:overflowPunct w:val="0"/>
              <w:adjustRightInd w:val="0"/>
              <w:snapToGrid w:val="0"/>
              <w:spacing w:line="300" w:lineRule="exact"/>
              <w:jc w:val="center"/>
              <w:rPr>
                <w:rFonts w:hint="eastAsia"/>
                <w:szCs w:val="21"/>
              </w:rPr>
            </w:pPr>
          </w:p>
        </w:tc>
        <w:tc>
          <w:tcPr>
            <w:tcW w:w="1127" w:type="dxa"/>
            <w:vAlign w:val="center"/>
          </w:tcPr>
          <w:p>
            <w:pPr>
              <w:overflowPunct w:val="0"/>
              <w:adjustRightInd w:val="0"/>
              <w:snapToGrid w:val="0"/>
              <w:spacing w:line="300" w:lineRule="exact"/>
              <w:jc w:val="center"/>
              <w:rPr>
                <w:rFonts w:hint="eastAsia"/>
                <w:szCs w:val="21"/>
              </w:rPr>
            </w:pPr>
          </w:p>
        </w:tc>
        <w:tc>
          <w:tcPr>
            <w:tcW w:w="1263"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 xml:space="preserve">是 </w:t>
            </w:r>
            <w:r>
              <w:rPr>
                <w:szCs w:val="21"/>
              </w:rPr>
              <w:sym w:font="Wingdings 2" w:char="00A3"/>
            </w:r>
            <w:r>
              <w:rPr>
                <w:rFonts w:hint="eastAsia"/>
                <w:szCs w:val="21"/>
              </w:rPr>
              <w:t>否</w:t>
            </w:r>
          </w:p>
        </w:tc>
        <w:tc>
          <w:tcPr>
            <w:tcW w:w="2958"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 xml:space="preserve">特殊药品 </w:t>
            </w:r>
            <w:r>
              <w:rPr>
                <w:szCs w:val="21"/>
              </w:rPr>
              <w:sym w:font="Wingdings 2" w:char="00A3"/>
            </w:r>
            <w:r>
              <w:rPr>
                <w:rFonts w:hint="eastAsia"/>
                <w:szCs w:val="21"/>
              </w:rPr>
              <w:t xml:space="preserve">无菌药品 </w:t>
            </w:r>
            <w:r>
              <w:rPr>
                <w:szCs w:val="21"/>
              </w:rPr>
              <w:sym w:font="Wingdings 2" w:char="00A3"/>
            </w:r>
            <w:r>
              <w:rPr>
                <w:rFonts w:hint="eastAsia"/>
                <w:szCs w:val="21"/>
              </w:rPr>
              <w:t xml:space="preserve">儿童用药 </w:t>
            </w:r>
            <w:r>
              <w:rPr>
                <w:szCs w:val="21"/>
              </w:rPr>
              <w:sym w:font="Wingdings 2" w:char="00A3"/>
            </w:r>
            <w:r>
              <w:rPr>
                <w:rFonts w:hint="eastAsia"/>
                <w:szCs w:val="21"/>
              </w:rPr>
              <w:t xml:space="preserve">多组分生化药 </w:t>
            </w:r>
            <w:r>
              <w:rPr>
                <w:szCs w:val="21"/>
              </w:rPr>
              <w:sym w:font="Wingdings 2" w:char="00A3"/>
            </w:r>
            <w:r>
              <w:rPr>
                <w:rFonts w:hint="eastAsia"/>
                <w:szCs w:val="21"/>
              </w:rPr>
              <w:t xml:space="preserve">中药注射剂 </w:t>
            </w:r>
            <w:r>
              <w:rPr>
                <w:szCs w:val="21"/>
              </w:rPr>
              <w:sym w:font="Wingdings 2" w:char="00A3"/>
            </w:r>
            <w:r>
              <w:rPr>
                <w:rFonts w:hint="eastAsia"/>
                <w:szCs w:val="21"/>
              </w:rPr>
              <w:t>国家集采中选药品</w:t>
            </w:r>
            <w:r>
              <w:rPr>
                <w:szCs w:val="21"/>
              </w:rPr>
              <w:sym w:font="Wingdings 2" w:char="00A3"/>
            </w:r>
            <w:r>
              <w:rPr>
                <w:rFonts w:hint="eastAsia"/>
                <w:szCs w:val="21"/>
              </w:rPr>
              <w:t>省级集采中选药品</w:t>
            </w:r>
            <w:r>
              <w:rPr>
                <w:szCs w:val="21"/>
              </w:rPr>
              <w:sym w:font="Wingdings 2" w:char="00A3"/>
            </w:r>
            <w:r>
              <w:rPr>
                <w:rFonts w:hint="eastAsia"/>
                <w:szCs w:val="21"/>
              </w:rPr>
              <w:t>2025版药典新修订标准品种</w:t>
            </w:r>
          </w:p>
        </w:tc>
        <w:tc>
          <w:tcPr>
            <w:tcW w:w="1421" w:type="dxa"/>
            <w:vAlign w:val="center"/>
          </w:tcPr>
          <w:p>
            <w:pPr>
              <w:overflowPunct w:val="0"/>
              <w:adjustRightInd w:val="0"/>
              <w:snapToGrid w:val="0"/>
              <w:spacing w:line="300" w:lineRule="exact"/>
              <w:jc w:val="center"/>
              <w:rPr>
                <w:rFonts w:hint="eastAsia"/>
                <w:szCs w:val="21"/>
              </w:rPr>
            </w:pPr>
          </w:p>
        </w:tc>
        <w:tc>
          <w:tcPr>
            <w:tcW w:w="1907"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微小变更</w:t>
            </w:r>
            <w:r>
              <w:rPr>
                <w:rFonts w:hint="eastAsia"/>
                <w:szCs w:val="21"/>
                <w:u w:val="single"/>
              </w:rPr>
              <w:t xml:space="preserve">  </w:t>
            </w:r>
            <w:r>
              <w:rPr>
                <w:rFonts w:hint="eastAsia"/>
                <w:szCs w:val="21"/>
              </w:rPr>
              <w:t>个</w:t>
            </w:r>
          </w:p>
          <w:p>
            <w:pPr>
              <w:overflowPunct w:val="0"/>
              <w:adjustRightInd w:val="0"/>
              <w:snapToGrid w:val="0"/>
              <w:spacing w:line="300" w:lineRule="exact"/>
              <w:jc w:val="center"/>
              <w:rPr>
                <w:rFonts w:hint="eastAsia"/>
                <w:szCs w:val="21"/>
              </w:rPr>
            </w:pPr>
            <w:r>
              <w:rPr>
                <w:szCs w:val="21"/>
              </w:rPr>
              <w:sym w:font="Wingdings 2" w:char="00A3"/>
            </w:r>
            <w:r>
              <w:rPr>
                <w:rFonts w:hint="eastAsia"/>
                <w:szCs w:val="21"/>
              </w:rPr>
              <w:t>中等变更</w:t>
            </w:r>
            <w:r>
              <w:rPr>
                <w:rFonts w:hint="eastAsia"/>
                <w:szCs w:val="21"/>
                <w:u w:val="single"/>
              </w:rPr>
              <w:t xml:space="preserve">  </w:t>
            </w:r>
            <w:r>
              <w:rPr>
                <w:rFonts w:hint="eastAsia"/>
                <w:szCs w:val="21"/>
              </w:rPr>
              <w:t>个</w:t>
            </w:r>
          </w:p>
          <w:p>
            <w:pPr>
              <w:overflowPunct w:val="0"/>
              <w:adjustRightInd w:val="0"/>
              <w:snapToGrid w:val="0"/>
              <w:spacing w:line="300" w:lineRule="exact"/>
              <w:jc w:val="center"/>
              <w:rPr>
                <w:rFonts w:hint="eastAsia"/>
                <w:szCs w:val="21"/>
              </w:rPr>
            </w:pPr>
            <w:r>
              <w:rPr>
                <w:szCs w:val="21"/>
              </w:rPr>
              <w:sym w:font="Wingdings 2" w:char="00A3"/>
            </w:r>
            <w:r>
              <w:rPr>
                <w:rFonts w:hint="eastAsia"/>
                <w:szCs w:val="21"/>
              </w:rPr>
              <w:t>重大变更</w:t>
            </w:r>
            <w:r>
              <w:rPr>
                <w:rFonts w:hint="eastAsia"/>
                <w:szCs w:val="21"/>
                <w:u w:val="single"/>
              </w:rPr>
              <w:t xml:space="preserve">  </w:t>
            </w:r>
            <w:r>
              <w:rPr>
                <w:rFonts w:hint="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Align w:val="center"/>
          </w:tcPr>
          <w:p>
            <w:pPr>
              <w:overflowPunct w:val="0"/>
              <w:adjustRightInd w:val="0"/>
              <w:snapToGrid w:val="0"/>
              <w:spacing w:line="300" w:lineRule="exact"/>
              <w:jc w:val="center"/>
              <w:rPr>
                <w:rFonts w:hint="eastAsia"/>
                <w:szCs w:val="21"/>
              </w:rPr>
            </w:pPr>
          </w:p>
        </w:tc>
        <w:tc>
          <w:tcPr>
            <w:tcW w:w="1744" w:type="dxa"/>
            <w:vAlign w:val="center"/>
          </w:tcPr>
          <w:p>
            <w:pPr>
              <w:overflowPunct w:val="0"/>
              <w:adjustRightInd w:val="0"/>
              <w:snapToGrid w:val="0"/>
              <w:spacing w:line="300" w:lineRule="exact"/>
              <w:jc w:val="center"/>
              <w:rPr>
                <w:rFonts w:hint="eastAsia"/>
                <w:szCs w:val="21"/>
              </w:rPr>
            </w:pPr>
          </w:p>
        </w:tc>
        <w:tc>
          <w:tcPr>
            <w:tcW w:w="1570" w:type="dxa"/>
            <w:vAlign w:val="center"/>
          </w:tcPr>
          <w:p>
            <w:pPr>
              <w:overflowPunct w:val="0"/>
              <w:adjustRightInd w:val="0"/>
              <w:snapToGrid w:val="0"/>
              <w:spacing w:line="300" w:lineRule="exact"/>
              <w:jc w:val="center"/>
              <w:rPr>
                <w:rFonts w:hint="eastAsia"/>
                <w:szCs w:val="21"/>
              </w:rPr>
            </w:pPr>
          </w:p>
        </w:tc>
        <w:tc>
          <w:tcPr>
            <w:tcW w:w="1293" w:type="dxa"/>
            <w:vAlign w:val="center"/>
          </w:tcPr>
          <w:p>
            <w:pPr>
              <w:overflowPunct w:val="0"/>
              <w:adjustRightInd w:val="0"/>
              <w:snapToGrid w:val="0"/>
              <w:spacing w:line="300" w:lineRule="exact"/>
              <w:jc w:val="center"/>
              <w:rPr>
                <w:rFonts w:hint="eastAsia"/>
                <w:szCs w:val="21"/>
              </w:rPr>
            </w:pPr>
          </w:p>
        </w:tc>
        <w:tc>
          <w:tcPr>
            <w:tcW w:w="1127" w:type="dxa"/>
            <w:vAlign w:val="center"/>
          </w:tcPr>
          <w:p>
            <w:pPr>
              <w:overflowPunct w:val="0"/>
              <w:adjustRightInd w:val="0"/>
              <w:snapToGrid w:val="0"/>
              <w:spacing w:line="300" w:lineRule="exact"/>
              <w:jc w:val="center"/>
              <w:rPr>
                <w:rFonts w:hint="eastAsia"/>
                <w:szCs w:val="21"/>
              </w:rPr>
            </w:pPr>
          </w:p>
        </w:tc>
        <w:tc>
          <w:tcPr>
            <w:tcW w:w="1263"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 xml:space="preserve">是 </w:t>
            </w:r>
            <w:r>
              <w:rPr>
                <w:szCs w:val="21"/>
              </w:rPr>
              <w:sym w:font="Wingdings 2" w:char="00A3"/>
            </w:r>
            <w:r>
              <w:rPr>
                <w:rFonts w:hint="eastAsia"/>
                <w:szCs w:val="21"/>
              </w:rPr>
              <w:t>否</w:t>
            </w:r>
          </w:p>
        </w:tc>
        <w:tc>
          <w:tcPr>
            <w:tcW w:w="2958"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 xml:space="preserve">特殊药品 </w:t>
            </w:r>
            <w:r>
              <w:rPr>
                <w:szCs w:val="21"/>
              </w:rPr>
              <w:sym w:font="Wingdings 2" w:char="00A3"/>
            </w:r>
            <w:r>
              <w:rPr>
                <w:rFonts w:hint="eastAsia"/>
                <w:szCs w:val="21"/>
              </w:rPr>
              <w:t xml:space="preserve">无菌药品 </w:t>
            </w:r>
            <w:r>
              <w:rPr>
                <w:szCs w:val="21"/>
              </w:rPr>
              <w:sym w:font="Wingdings 2" w:char="00A3"/>
            </w:r>
            <w:r>
              <w:rPr>
                <w:rFonts w:hint="eastAsia"/>
                <w:szCs w:val="21"/>
              </w:rPr>
              <w:t xml:space="preserve">儿童用药 </w:t>
            </w:r>
            <w:r>
              <w:rPr>
                <w:szCs w:val="21"/>
              </w:rPr>
              <w:sym w:font="Wingdings 2" w:char="00A3"/>
            </w:r>
            <w:r>
              <w:rPr>
                <w:rFonts w:hint="eastAsia"/>
                <w:szCs w:val="21"/>
              </w:rPr>
              <w:t xml:space="preserve">多组分生化药 </w:t>
            </w:r>
            <w:r>
              <w:rPr>
                <w:szCs w:val="21"/>
              </w:rPr>
              <w:sym w:font="Wingdings 2" w:char="00A3"/>
            </w:r>
            <w:r>
              <w:rPr>
                <w:rFonts w:hint="eastAsia"/>
                <w:szCs w:val="21"/>
              </w:rPr>
              <w:t xml:space="preserve">中药注射剂 </w:t>
            </w:r>
            <w:r>
              <w:rPr>
                <w:szCs w:val="21"/>
              </w:rPr>
              <w:sym w:font="Wingdings 2" w:char="00A3"/>
            </w:r>
            <w:r>
              <w:rPr>
                <w:rFonts w:hint="eastAsia"/>
                <w:szCs w:val="21"/>
              </w:rPr>
              <w:t>国家集采中选药品</w:t>
            </w:r>
            <w:r>
              <w:rPr>
                <w:szCs w:val="21"/>
              </w:rPr>
              <w:sym w:font="Wingdings 2" w:char="00A3"/>
            </w:r>
            <w:r>
              <w:rPr>
                <w:rFonts w:hint="eastAsia"/>
                <w:szCs w:val="21"/>
              </w:rPr>
              <w:t>省级集采中选药品</w:t>
            </w:r>
            <w:r>
              <w:rPr>
                <w:szCs w:val="21"/>
              </w:rPr>
              <w:sym w:font="Wingdings 2" w:char="00A3"/>
            </w:r>
            <w:r>
              <w:rPr>
                <w:rFonts w:hint="eastAsia"/>
                <w:szCs w:val="21"/>
              </w:rPr>
              <w:t>2025版药典新修订标准品种</w:t>
            </w:r>
          </w:p>
        </w:tc>
        <w:tc>
          <w:tcPr>
            <w:tcW w:w="1421" w:type="dxa"/>
            <w:vAlign w:val="center"/>
          </w:tcPr>
          <w:p>
            <w:pPr>
              <w:overflowPunct w:val="0"/>
              <w:adjustRightInd w:val="0"/>
              <w:snapToGrid w:val="0"/>
              <w:spacing w:line="300" w:lineRule="exact"/>
              <w:jc w:val="center"/>
              <w:rPr>
                <w:rFonts w:hint="eastAsia"/>
                <w:szCs w:val="21"/>
              </w:rPr>
            </w:pPr>
          </w:p>
        </w:tc>
        <w:tc>
          <w:tcPr>
            <w:tcW w:w="1907"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微小变更</w:t>
            </w:r>
            <w:r>
              <w:rPr>
                <w:rFonts w:hint="eastAsia"/>
                <w:szCs w:val="21"/>
                <w:u w:val="single"/>
              </w:rPr>
              <w:t xml:space="preserve">  </w:t>
            </w:r>
            <w:r>
              <w:rPr>
                <w:rFonts w:hint="eastAsia"/>
                <w:szCs w:val="21"/>
              </w:rPr>
              <w:t>个</w:t>
            </w:r>
          </w:p>
          <w:p>
            <w:pPr>
              <w:overflowPunct w:val="0"/>
              <w:adjustRightInd w:val="0"/>
              <w:snapToGrid w:val="0"/>
              <w:spacing w:line="300" w:lineRule="exact"/>
              <w:jc w:val="center"/>
              <w:rPr>
                <w:rFonts w:hint="eastAsia"/>
                <w:szCs w:val="21"/>
              </w:rPr>
            </w:pPr>
            <w:r>
              <w:rPr>
                <w:szCs w:val="21"/>
              </w:rPr>
              <w:sym w:font="Wingdings 2" w:char="00A3"/>
            </w:r>
            <w:r>
              <w:rPr>
                <w:rFonts w:hint="eastAsia"/>
                <w:szCs w:val="21"/>
              </w:rPr>
              <w:t>中等变更</w:t>
            </w:r>
            <w:r>
              <w:rPr>
                <w:rFonts w:hint="eastAsia"/>
                <w:szCs w:val="21"/>
                <w:u w:val="single"/>
              </w:rPr>
              <w:t xml:space="preserve">  </w:t>
            </w:r>
            <w:r>
              <w:rPr>
                <w:rFonts w:hint="eastAsia"/>
                <w:szCs w:val="21"/>
              </w:rPr>
              <w:t>个</w:t>
            </w:r>
          </w:p>
          <w:p>
            <w:pPr>
              <w:overflowPunct w:val="0"/>
              <w:adjustRightInd w:val="0"/>
              <w:snapToGrid w:val="0"/>
              <w:spacing w:line="300" w:lineRule="exact"/>
              <w:jc w:val="center"/>
              <w:rPr>
                <w:rFonts w:hint="eastAsia"/>
                <w:szCs w:val="21"/>
              </w:rPr>
            </w:pPr>
            <w:r>
              <w:rPr>
                <w:szCs w:val="21"/>
              </w:rPr>
              <w:sym w:font="Wingdings 2" w:char="00A3"/>
            </w:r>
            <w:r>
              <w:rPr>
                <w:rFonts w:hint="eastAsia"/>
                <w:szCs w:val="21"/>
              </w:rPr>
              <w:t>重大变更</w:t>
            </w:r>
            <w:r>
              <w:rPr>
                <w:rFonts w:hint="eastAsia"/>
                <w:szCs w:val="21"/>
                <w:u w:val="single"/>
              </w:rPr>
              <w:t xml:space="preserve">  </w:t>
            </w:r>
            <w:r>
              <w:rPr>
                <w:rFonts w:hint="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Align w:val="center"/>
          </w:tcPr>
          <w:p>
            <w:pPr>
              <w:overflowPunct w:val="0"/>
              <w:adjustRightInd w:val="0"/>
              <w:snapToGrid w:val="0"/>
              <w:spacing w:line="300" w:lineRule="exact"/>
              <w:jc w:val="center"/>
              <w:rPr>
                <w:rFonts w:hint="eastAsia"/>
                <w:szCs w:val="21"/>
              </w:rPr>
            </w:pPr>
          </w:p>
        </w:tc>
        <w:tc>
          <w:tcPr>
            <w:tcW w:w="1744" w:type="dxa"/>
            <w:vAlign w:val="center"/>
          </w:tcPr>
          <w:p>
            <w:pPr>
              <w:overflowPunct w:val="0"/>
              <w:adjustRightInd w:val="0"/>
              <w:snapToGrid w:val="0"/>
              <w:spacing w:line="300" w:lineRule="exact"/>
              <w:jc w:val="center"/>
              <w:rPr>
                <w:rFonts w:hint="eastAsia"/>
                <w:szCs w:val="21"/>
              </w:rPr>
            </w:pPr>
          </w:p>
        </w:tc>
        <w:tc>
          <w:tcPr>
            <w:tcW w:w="1570" w:type="dxa"/>
            <w:vAlign w:val="center"/>
          </w:tcPr>
          <w:p>
            <w:pPr>
              <w:overflowPunct w:val="0"/>
              <w:adjustRightInd w:val="0"/>
              <w:snapToGrid w:val="0"/>
              <w:spacing w:line="300" w:lineRule="exact"/>
              <w:jc w:val="center"/>
              <w:rPr>
                <w:rFonts w:hint="eastAsia"/>
                <w:szCs w:val="21"/>
              </w:rPr>
            </w:pPr>
          </w:p>
        </w:tc>
        <w:tc>
          <w:tcPr>
            <w:tcW w:w="1293" w:type="dxa"/>
            <w:vAlign w:val="center"/>
          </w:tcPr>
          <w:p>
            <w:pPr>
              <w:overflowPunct w:val="0"/>
              <w:adjustRightInd w:val="0"/>
              <w:snapToGrid w:val="0"/>
              <w:spacing w:line="300" w:lineRule="exact"/>
              <w:jc w:val="center"/>
              <w:rPr>
                <w:rFonts w:hint="eastAsia"/>
                <w:szCs w:val="21"/>
              </w:rPr>
            </w:pPr>
          </w:p>
        </w:tc>
        <w:tc>
          <w:tcPr>
            <w:tcW w:w="1127" w:type="dxa"/>
            <w:vAlign w:val="center"/>
          </w:tcPr>
          <w:p>
            <w:pPr>
              <w:overflowPunct w:val="0"/>
              <w:adjustRightInd w:val="0"/>
              <w:snapToGrid w:val="0"/>
              <w:spacing w:line="300" w:lineRule="exact"/>
              <w:jc w:val="center"/>
              <w:rPr>
                <w:rFonts w:hint="eastAsia"/>
                <w:szCs w:val="21"/>
              </w:rPr>
            </w:pPr>
          </w:p>
        </w:tc>
        <w:tc>
          <w:tcPr>
            <w:tcW w:w="1263"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 xml:space="preserve">是 </w:t>
            </w:r>
            <w:r>
              <w:rPr>
                <w:szCs w:val="21"/>
              </w:rPr>
              <w:sym w:font="Wingdings 2" w:char="00A3"/>
            </w:r>
            <w:r>
              <w:rPr>
                <w:rFonts w:hint="eastAsia"/>
                <w:szCs w:val="21"/>
              </w:rPr>
              <w:t>否</w:t>
            </w:r>
          </w:p>
        </w:tc>
        <w:tc>
          <w:tcPr>
            <w:tcW w:w="2958"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 xml:space="preserve">特殊药品 </w:t>
            </w:r>
            <w:r>
              <w:rPr>
                <w:szCs w:val="21"/>
              </w:rPr>
              <w:sym w:font="Wingdings 2" w:char="00A3"/>
            </w:r>
            <w:r>
              <w:rPr>
                <w:rFonts w:hint="eastAsia"/>
                <w:szCs w:val="21"/>
              </w:rPr>
              <w:t xml:space="preserve">无菌药品 </w:t>
            </w:r>
            <w:r>
              <w:rPr>
                <w:szCs w:val="21"/>
              </w:rPr>
              <w:sym w:font="Wingdings 2" w:char="00A3"/>
            </w:r>
            <w:r>
              <w:rPr>
                <w:rFonts w:hint="eastAsia"/>
                <w:szCs w:val="21"/>
              </w:rPr>
              <w:t xml:space="preserve">儿童用药 </w:t>
            </w:r>
            <w:r>
              <w:rPr>
                <w:szCs w:val="21"/>
              </w:rPr>
              <w:sym w:font="Wingdings 2" w:char="00A3"/>
            </w:r>
            <w:r>
              <w:rPr>
                <w:rFonts w:hint="eastAsia"/>
                <w:szCs w:val="21"/>
              </w:rPr>
              <w:t xml:space="preserve">多组分生化药 </w:t>
            </w:r>
            <w:r>
              <w:rPr>
                <w:szCs w:val="21"/>
              </w:rPr>
              <w:sym w:font="Wingdings 2" w:char="00A3"/>
            </w:r>
            <w:r>
              <w:rPr>
                <w:rFonts w:hint="eastAsia"/>
                <w:szCs w:val="21"/>
              </w:rPr>
              <w:t xml:space="preserve">中药注射剂 </w:t>
            </w:r>
            <w:r>
              <w:rPr>
                <w:szCs w:val="21"/>
              </w:rPr>
              <w:sym w:font="Wingdings 2" w:char="00A3"/>
            </w:r>
            <w:r>
              <w:rPr>
                <w:rFonts w:hint="eastAsia"/>
                <w:szCs w:val="21"/>
              </w:rPr>
              <w:t>国家集采中选药品</w:t>
            </w:r>
            <w:r>
              <w:rPr>
                <w:szCs w:val="21"/>
              </w:rPr>
              <w:sym w:font="Wingdings 2" w:char="00A3"/>
            </w:r>
            <w:r>
              <w:rPr>
                <w:rFonts w:hint="eastAsia"/>
                <w:szCs w:val="21"/>
              </w:rPr>
              <w:t>省级集采中选药品</w:t>
            </w:r>
            <w:r>
              <w:rPr>
                <w:szCs w:val="21"/>
              </w:rPr>
              <w:sym w:font="Wingdings 2" w:char="00A3"/>
            </w:r>
            <w:r>
              <w:rPr>
                <w:rFonts w:hint="eastAsia"/>
                <w:szCs w:val="21"/>
              </w:rPr>
              <w:t>2025版药典新修订标准品种</w:t>
            </w:r>
          </w:p>
        </w:tc>
        <w:tc>
          <w:tcPr>
            <w:tcW w:w="1421" w:type="dxa"/>
            <w:vAlign w:val="center"/>
          </w:tcPr>
          <w:p>
            <w:pPr>
              <w:overflowPunct w:val="0"/>
              <w:adjustRightInd w:val="0"/>
              <w:snapToGrid w:val="0"/>
              <w:spacing w:line="300" w:lineRule="exact"/>
              <w:jc w:val="center"/>
              <w:rPr>
                <w:rFonts w:hint="eastAsia"/>
                <w:szCs w:val="21"/>
              </w:rPr>
            </w:pPr>
          </w:p>
        </w:tc>
        <w:tc>
          <w:tcPr>
            <w:tcW w:w="1907" w:type="dxa"/>
            <w:vAlign w:val="center"/>
          </w:tcPr>
          <w:p>
            <w:pPr>
              <w:overflowPunct w:val="0"/>
              <w:adjustRightInd w:val="0"/>
              <w:snapToGrid w:val="0"/>
              <w:spacing w:line="300" w:lineRule="exact"/>
              <w:jc w:val="center"/>
              <w:rPr>
                <w:rFonts w:hint="eastAsia"/>
                <w:szCs w:val="21"/>
              </w:rPr>
            </w:pPr>
            <w:r>
              <w:rPr>
                <w:szCs w:val="21"/>
              </w:rPr>
              <w:sym w:font="Wingdings 2" w:char="00A3"/>
            </w:r>
            <w:r>
              <w:rPr>
                <w:rFonts w:hint="eastAsia"/>
                <w:szCs w:val="21"/>
              </w:rPr>
              <w:t>微小变更</w:t>
            </w:r>
            <w:r>
              <w:rPr>
                <w:rFonts w:hint="eastAsia"/>
                <w:szCs w:val="21"/>
                <w:u w:val="single"/>
              </w:rPr>
              <w:t xml:space="preserve">  </w:t>
            </w:r>
            <w:r>
              <w:rPr>
                <w:rFonts w:hint="eastAsia"/>
                <w:szCs w:val="21"/>
              </w:rPr>
              <w:t>个</w:t>
            </w:r>
          </w:p>
          <w:p>
            <w:pPr>
              <w:overflowPunct w:val="0"/>
              <w:adjustRightInd w:val="0"/>
              <w:snapToGrid w:val="0"/>
              <w:spacing w:line="300" w:lineRule="exact"/>
              <w:jc w:val="center"/>
              <w:rPr>
                <w:rFonts w:hint="eastAsia"/>
                <w:szCs w:val="21"/>
              </w:rPr>
            </w:pPr>
            <w:r>
              <w:rPr>
                <w:szCs w:val="21"/>
              </w:rPr>
              <w:sym w:font="Wingdings 2" w:char="00A3"/>
            </w:r>
            <w:r>
              <w:rPr>
                <w:rFonts w:hint="eastAsia"/>
                <w:szCs w:val="21"/>
              </w:rPr>
              <w:t>中等变更</w:t>
            </w:r>
            <w:r>
              <w:rPr>
                <w:rFonts w:hint="eastAsia"/>
                <w:szCs w:val="21"/>
                <w:u w:val="single"/>
              </w:rPr>
              <w:t xml:space="preserve">  </w:t>
            </w:r>
            <w:r>
              <w:rPr>
                <w:rFonts w:hint="eastAsia"/>
                <w:szCs w:val="21"/>
              </w:rPr>
              <w:t>个</w:t>
            </w:r>
          </w:p>
          <w:p>
            <w:pPr>
              <w:overflowPunct w:val="0"/>
              <w:adjustRightInd w:val="0"/>
              <w:snapToGrid w:val="0"/>
              <w:spacing w:line="300" w:lineRule="exact"/>
              <w:jc w:val="center"/>
              <w:rPr>
                <w:rFonts w:hint="eastAsia"/>
                <w:szCs w:val="21"/>
              </w:rPr>
            </w:pPr>
            <w:r>
              <w:rPr>
                <w:szCs w:val="21"/>
              </w:rPr>
              <w:sym w:font="Wingdings 2" w:char="00A3"/>
            </w:r>
            <w:r>
              <w:rPr>
                <w:rFonts w:hint="eastAsia"/>
                <w:szCs w:val="21"/>
              </w:rPr>
              <w:t>重大变更</w:t>
            </w:r>
            <w:r>
              <w:rPr>
                <w:rFonts w:hint="eastAsia"/>
                <w:szCs w:val="21"/>
                <w:u w:val="single"/>
              </w:rPr>
              <w:t xml:space="preserve">  </w:t>
            </w:r>
            <w:r>
              <w:rPr>
                <w:rFonts w:hint="eastAsia"/>
                <w:szCs w:val="21"/>
              </w:rPr>
              <w:t>个</w:t>
            </w:r>
          </w:p>
        </w:tc>
      </w:tr>
    </w:tbl>
    <w:p>
      <w:pPr>
        <w:pStyle w:val="4"/>
        <w:jc w:val="both"/>
        <w:sectPr>
          <w:pgSz w:w="16838" w:h="11906" w:orient="landscape"/>
          <w:pgMar w:top="1644" w:right="1474" w:bottom="1644" w:left="1587" w:header="851" w:footer="1417" w:gutter="0"/>
          <w:cols w:space="720" w:num="1"/>
          <w:formProt w:val="0"/>
          <w:docGrid w:type="linesAndChars" w:linePitch="615" w:charSpace="-840"/>
        </w:sectPr>
      </w:pPr>
    </w:p>
    <w:p>
      <w:pPr>
        <w:spacing w:line="640" w:lineRule="exact"/>
      </w:pPr>
      <w:r>
        <w:rPr>
          <w:rFonts w:hint="eastAsia" w:ascii="方正黑体_GBK" w:eastAsia="方正黑体_GBK" w:cs="方正黑体_GBK"/>
          <w:sz w:val="32"/>
          <w:szCs w:val="32"/>
        </w:rPr>
        <w:t>附件1-5</w:t>
      </w:r>
    </w:p>
    <w:p>
      <w:pPr>
        <w:adjustRightInd w:val="0"/>
        <w:snapToGrid w:val="0"/>
        <w:spacing w:line="640" w:lineRule="exact"/>
        <w:jc w:val="center"/>
        <w:rPr>
          <w:rFonts w:hint="eastAsia" w:ascii="方正小标宋简体" w:eastAsia="方正小标宋简体" w:cs="方正小标宋简体"/>
          <w:sz w:val="44"/>
          <w:szCs w:val="44"/>
          <w:lang w:eastAsia="zh-CN"/>
        </w:rPr>
      </w:pPr>
    </w:p>
    <w:p>
      <w:pPr>
        <w:adjustRightInd w:val="0"/>
        <w:snapToGrid w:val="0"/>
        <w:spacing w:line="64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药物警戒评估报告</w:t>
      </w:r>
    </w:p>
    <w:p>
      <w:pPr>
        <w:rPr>
          <w:rFonts w:hint="eastAsia"/>
          <w:szCs w:val="40"/>
        </w:rPr>
      </w:pPr>
    </w:p>
    <w:p>
      <w:pPr>
        <w:adjustRightInd w:val="0"/>
        <w:snapToGrid w:val="0"/>
        <w:spacing w:line="590" w:lineRule="exact"/>
        <w:ind w:firstLine="640" w:firstLineChars="200"/>
        <w:rPr>
          <w:rFonts w:eastAsia="方正仿宋_GBK"/>
          <w:sz w:val="32"/>
          <w:szCs w:val="32"/>
        </w:rPr>
      </w:pPr>
      <w:r>
        <w:rPr>
          <w:rFonts w:eastAsia="方正仿宋_GBK"/>
          <w:sz w:val="32"/>
          <w:szCs w:val="32"/>
        </w:rPr>
        <w:t>参照《药品上市许可持有人药物警戒年度报告撰写指南（试行）》，概述现有《许可证》有效期间上市后药物警戒工作开展情况，包括</w:t>
      </w:r>
      <w:r>
        <w:rPr>
          <w:rFonts w:eastAsia="方正仿宋_GBK"/>
          <w:sz w:val="32"/>
          <w:szCs w:val="32"/>
          <w:lang w:eastAsia="zh-CN"/>
        </w:rPr>
        <w:t>：</w:t>
      </w:r>
      <w:r>
        <w:rPr>
          <w:rFonts w:eastAsia="方正仿宋_GBK"/>
          <w:sz w:val="32"/>
          <w:szCs w:val="32"/>
        </w:rPr>
        <w:t>药物警戒体系建设、个例药品不良反应收集和报告、监测数据定期分析评价、药品风险评估和控制等情况。</w:t>
      </w:r>
    </w:p>
    <w:p>
      <w:pPr>
        <w:pStyle w:val="2"/>
        <w:spacing w:after="0" w:line="590" w:lineRule="exact"/>
        <w:rPr>
          <w:rFonts w:eastAsia="方正仿宋_GBK"/>
          <w:sz w:val="32"/>
          <w:szCs w:val="32"/>
        </w:rPr>
      </w:pPr>
    </w:p>
    <w:p>
      <w:pPr>
        <w:pStyle w:val="4"/>
        <w:rPr>
          <w:rFonts w:hint="eastAsia" w:ascii="仿宋_GB2312" w:eastAsia="仿宋_GB2312" w:cs="仿宋_GB2312"/>
        </w:rPr>
      </w:pPr>
    </w:p>
    <w:p>
      <w:pPr>
        <w:rPr>
          <w:rFonts w:hint="eastAsia" w:ascii="仿宋_GB2312" w:eastAsia="仿宋_GB2312" w:cs="仿宋_GB2312"/>
          <w:sz w:val="32"/>
          <w:szCs w:val="32"/>
        </w:rPr>
      </w:pPr>
    </w:p>
    <w:p>
      <w:pPr>
        <w:pStyle w:val="2"/>
        <w:rPr>
          <w:rFonts w:hint="eastAsia" w:ascii="仿宋_GB2312" w:eastAsia="仿宋_GB2312" w:cs="仿宋_GB2312"/>
          <w:sz w:val="32"/>
          <w:szCs w:val="32"/>
        </w:rPr>
      </w:pPr>
    </w:p>
    <w:p>
      <w:pPr>
        <w:pStyle w:val="4"/>
        <w:rPr>
          <w:rFonts w:hint="eastAsia" w:ascii="仿宋_GB2312" w:eastAsia="仿宋_GB2312" w:cs="仿宋_GB2312"/>
        </w:rPr>
      </w:pPr>
    </w:p>
    <w:p>
      <w:pPr>
        <w:rPr>
          <w:rFonts w:hint="eastAsia" w:ascii="仿宋_GB2312" w:eastAsia="仿宋_GB2312" w:cs="仿宋_GB2312"/>
          <w:sz w:val="32"/>
          <w:szCs w:val="32"/>
        </w:rPr>
      </w:pPr>
    </w:p>
    <w:p>
      <w:pPr>
        <w:pStyle w:val="2"/>
        <w:rPr>
          <w:rFonts w:hint="eastAsia" w:ascii="仿宋_GB2312" w:eastAsia="仿宋_GB2312" w:cs="仿宋_GB2312"/>
          <w:sz w:val="32"/>
          <w:szCs w:val="32"/>
        </w:rPr>
      </w:pPr>
    </w:p>
    <w:p>
      <w:pPr>
        <w:pStyle w:val="4"/>
        <w:rPr>
          <w:rFonts w:hint="eastAsia" w:ascii="仿宋_GB2312" w:eastAsia="仿宋_GB2312" w:cs="仿宋_GB2312"/>
        </w:rPr>
      </w:pPr>
    </w:p>
    <w:p>
      <w:pPr>
        <w:rPr>
          <w:rFonts w:hint="eastAsia" w:ascii="仿宋_GB2312" w:eastAsia="仿宋_GB2312" w:cs="仿宋_GB2312"/>
          <w:sz w:val="32"/>
          <w:szCs w:val="32"/>
        </w:rPr>
      </w:pPr>
    </w:p>
    <w:p>
      <w:pPr>
        <w:pStyle w:val="2"/>
        <w:rPr>
          <w:rFonts w:hint="eastAsia" w:ascii="仿宋_GB2312" w:eastAsia="仿宋_GB2312" w:cs="仿宋_GB2312"/>
          <w:sz w:val="32"/>
          <w:szCs w:val="32"/>
        </w:rPr>
      </w:pPr>
    </w:p>
    <w:p>
      <w:pPr>
        <w:pStyle w:val="4"/>
        <w:rPr>
          <w:rFonts w:hint="eastAsia" w:ascii="仿宋_GB2312" w:eastAsia="仿宋_GB2312" w:cs="仿宋_GB2312"/>
        </w:rPr>
      </w:pPr>
    </w:p>
    <w:p>
      <w:pPr>
        <w:spacing w:line="640" w:lineRule="exact"/>
        <w:rPr>
          <w:rFonts w:hint="eastAsia" w:ascii="方正小标宋简体" w:eastAsia="方正小标宋简体" w:cs="方正小标宋简体"/>
          <w:sz w:val="44"/>
          <w:szCs w:val="44"/>
          <w:lang w:eastAsia="zh-CN"/>
        </w:rPr>
      </w:pPr>
      <w:r>
        <w:rPr>
          <w:rFonts w:hint="eastAsia" w:ascii="方正黑体_GBK" w:eastAsia="方正黑体_GBK" w:cs="方正黑体_GBK"/>
          <w:sz w:val="32"/>
          <w:szCs w:val="32"/>
          <w:lang w:eastAsia="zh-CN"/>
        </w:rPr>
        <w:t>附件1-6</w:t>
      </w:r>
    </w:p>
    <w:p>
      <w:pPr>
        <w:spacing w:line="640" w:lineRule="exact"/>
        <w:ind w:firstLine="3080" w:firstLineChars="700"/>
        <w:rPr>
          <w:rFonts w:hint="eastAsia" w:ascii="方正小标宋简体" w:eastAsia="方正小标宋简体" w:cs="方正小标宋_GBK"/>
          <w:sz w:val="44"/>
          <w:szCs w:val="44"/>
          <w:lang w:eastAsia="zh-CN"/>
        </w:rPr>
      </w:pPr>
      <w:r>
        <w:rPr>
          <w:rFonts w:hint="eastAsia" w:ascii="方正小标宋简体" w:eastAsia="方正小标宋简体" w:cs="方正小标宋_GBK"/>
          <w:sz w:val="44"/>
          <w:szCs w:val="44"/>
          <w:lang w:eastAsia="zh-CN"/>
        </w:rPr>
        <w:t>承  诺  书</w:t>
      </w:r>
    </w:p>
    <w:p>
      <w:pPr>
        <w:spacing w:line="640" w:lineRule="exact"/>
        <w:ind w:firstLine="2240" w:firstLineChars="700"/>
        <w:rPr>
          <w:rFonts w:hint="eastAsia" w:ascii="方正楷体_GBK" w:eastAsia="方正楷体_GBK" w:cs="仿宋_GB2312"/>
          <w:sz w:val="32"/>
          <w:szCs w:val="32"/>
          <w:lang w:eastAsia="zh-CN"/>
        </w:rPr>
      </w:pPr>
      <w:r>
        <w:rPr>
          <w:rFonts w:hint="eastAsia" w:ascii="仿宋_GB2312" w:eastAsia="仿宋_GB2312" w:cs="仿宋_GB2312"/>
          <w:sz w:val="32"/>
          <w:szCs w:val="32"/>
          <w:lang w:eastAsia="zh-CN"/>
        </w:rPr>
        <w:t xml:space="preserve">        </w:t>
      </w:r>
      <w:r>
        <w:rPr>
          <w:rFonts w:hint="eastAsia" w:ascii="方正楷体_GBK" w:eastAsia="方正楷体_GBK" w:cs="仿宋_GB2312"/>
          <w:sz w:val="32"/>
          <w:szCs w:val="32"/>
          <w:lang w:eastAsia="zh-CN"/>
        </w:rPr>
        <w:t>（模 版）</w:t>
      </w:r>
    </w:p>
    <w:p>
      <w:pPr>
        <w:spacing w:line="590" w:lineRule="exact"/>
        <w:ind w:firstLine="960" w:firstLineChars="300"/>
        <w:rPr>
          <w:rFonts w:eastAsia="方正仿宋_GBK"/>
          <w:sz w:val="32"/>
          <w:szCs w:val="32"/>
          <w:lang w:eastAsia="zh-CN"/>
        </w:rPr>
      </w:pPr>
    </w:p>
    <w:p>
      <w:pPr>
        <w:spacing w:line="590" w:lineRule="exact"/>
        <w:ind w:firstLine="640" w:firstLineChars="200"/>
        <w:rPr>
          <w:rFonts w:eastAsia="方正仿宋_GBK"/>
          <w:sz w:val="32"/>
          <w:szCs w:val="32"/>
          <w:lang w:eastAsia="zh-CN"/>
        </w:rPr>
      </w:pPr>
      <w:r>
        <w:rPr>
          <w:rFonts w:eastAsia="方正仿宋_GBK"/>
          <w:sz w:val="32"/>
          <w:szCs w:val="32"/>
          <w:lang w:eastAsia="zh-CN"/>
        </w:rPr>
        <w:t>本公司遵守《中华人民共和国药品管理法》、《药品生产监督管理办法》、《药品生产质量管理规范》等药品管理法律法规规章和要求，质量体系能够有效运行，符合《药品生产许可证》重新发证条件。</w:t>
      </w:r>
    </w:p>
    <w:p>
      <w:pPr>
        <w:spacing w:line="590" w:lineRule="exact"/>
        <w:ind w:firstLine="640" w:firstLineChars="200"/>
        <w:rPr>
          <w:rFonts w:eastAsia="方正仿宋_GBK"/>
          <w:sz w:val="32"/>
          <w:szCs w:val="32"/>
          <w:lang w:eastAsia="zh-CN"/>
        </w:rPr>
      </w:pPr>
      <w:r>
        <w:rPr>
          <w:rFonts w:eastAsia="方正仿宋_GBK"/>
          <w:sz w:val="32"/>
          <w:szCs w:val="32"/>
          <w:lang w:eastAsia="zh-CN"/>
        </w:rPr>
        <w:t>本公司所提交的重新发证材料真实、完整，符合《自治区药监局办公室关于印发广西2025年重新发放&lt;药品生产许可证&gt;和&lt;医疗机构制剂许可证&gt;工作方案的通知》（桂药监办〔</w:t>
      </w:r>
      <w:r>
        <w:rPr>
          <w:rFonts w:hint="eastAsia" w:eastAsia="方正仿宋_GBK"/>
          <w:sz w:val="32"/>
          <w:szCs w:val="32"/>
          <w:lang w:eastAsia="zh-CN"/>
        </w:rPr>
        <w:t>2025</w:t>
      </w:r>
      <w:r>
        <w:rPr>
          <w:rFonts w:eastAsia="方正仿宋_GBK"/>
          <w:sz w:val="32"/>
          <w:szCs w:val="32"/>
          <w:lang w:eastAsia="zh-CN"/>
        </w:rPr>
        <w:t>〕**号）要求。</w:t>
      </w:r>
    </w:p>
    <w:p>
      <w:pPr>
        <w:spacing w:line="590" w:lineRule="exact"/>
        <w:ind w:firstLine="640" w:firstLineChars="200"/>
        <w:rPr>
          <w:rFonts w:eastAsia="方正仿宋_GBK"/>
          <w:sz w:val="32"/>
          <w:szCs w:val="32"/>
          <w:lang w:eastAsia="zh-CN"/>
        </w:rPr>
      </w:pPr>
      <w:r>
        <w:rPr>
          <w:rFonts w:eastAsia="方正仿宋_GBK"/>
          <w:sz w:val="32"/>
          <w:szCs w:val="32"/>
          <w:lang w:eastAsia="zh-CN"/>
        </w:rPr>
        <w:t>如存在不如实说明有关情况，提供虚假证明、数据、材料或存在以其他手段骗取许可证行为的，本公司承担一切相应的法律责任和后果。</w:t>
      </w:r>
    </w:p>
    <w:p>
      <w:pPr>
        <w:spacing w:line="590" w:lineRule="exact"/>
        <w:ind w:firstLine="960" w:firstLineChars="300"/>
        <w:rPr>
          <w:rFonts w:eastAsia="方正仿宋_GBK"/>
          <w:sz w:val="32"/>
          <w:szCs w:val="32"/>
          <w:lang w:eastAsia="zh-CN"/>
        </w:rPr>
      </w:pPr>
    </w:p>
    <w:p>
      <w:pPr>
        <w:spacing w:line="590" w:lineRule="exact"/>
        <w:ind w:firstLine="960" w:firstLineChars="300"/>
        <w:rPr>
          <w:rFonts w:eastAsia="方正仿宋_GBK"/>
          <w:sz w:val="32"/>
          <w:szCs w:val="32"/>
          <w:lang w:eastAsia="zh-CN"/>
        </w:rPr>
      </w:pPr>
    </w:p>
    <w:p>
      <w:pPr>
        <w:spacing w:line="590" w:lineRule="exact"/>
        <w:rPr>
          <w:rFonts w:eastAsia="方正仿宋_GBK"/>
          <w:sz w:val="32"/>
          <w:szCs w:val="32"/>
          <w:lang w:eastAsia="zh-CN"/>
        </w:rPr>
      </w:pPr>
    </w:p>
    <w:p>
      <w:pPr>
        <w:spacing w:line="590" w:lineRule="exact"/>
        <w:ind w:firstLine="960" w:firstLineChars="300"/>
        <w:rPr>
          <w:rFonts w:eastAsia="方正仿宋_GBK"/>
          <w:sz w:val="32"/>
          <w:szCs w:val="32"/>
          <w:lang w:eastAsia="zh-CN"/>
        </w:rPr>
      </w:pPr>
      <w:r>
        <w:rPr>
          <w:rFonts w:eastAsia="方正仿宋_GBK"/>
          <w:sz w:val="32"/>
          <w:szCs w:val="32"/>
          <w:lang w:eastAsia="zh-CN"/>
        </w:rPr>
        <w:t xml:space="preserve">             </w:t>
      </w:r>
      <w:r>
        <w:rPr>
          <w:rFonts w:hint="eastAsia" w:eastAsia="方正仿宋_GBK"/>
          <w:sz w:val="32"/>
          <w:szCs w:val="32"/>
          <w:lang w:eastAsia="zh-CN"/>
        </w:rPr>
        <w:t xml:space="preserve">   </w:t>
      </w:r>
      <w:r>
        <w:rPr>
          <w:rFonts w:eastAsia="方正仿宋_GBK"/>
          <w:sz w:val="32"/>
          <w:szCs w:val="32"/>
          <w:lang w:eastAsia="zh-CN"/>
        </w:rPr>
        <w:t xml:space="preserve">          ****公司</w:t>
      </w:r>
    </w:p>
    <w:p>
      <w:pPr>
        <w:spacing w:line="590" w:lineRule="exact"/>
        <w:ind w:firstLine="960" w:firstLineChars="300"/>
        <w:rPr>
          <w:rFonts w:eastAsia="方正仿宋_GBK"/>
          <w:sz w:val="32"/>
          <w:szCs w:val="32"/>
          <w:lang w:eastAsia="zh-CN"/>
        </w:rPr>
      </w:pPr>
      <w:r>
        <w:rPr>
          <w:rFonts w:eastAsia="方正仿宋_GBK"/>
          <w:sz w:val="32"/>
          <w:szCs w:val="32"/>
          <w:lang w:eastAsia="zh-CN"/>
        </w:rPr>
        <w:t xml:space="preserve">             </w:t>
      </w:r>
      <w:r>
        <w:rPr>
          <w:rFonts w:hint="eastAsia" w:eastAsia="方正仿宋_GBK"/>
          <w:sz w:val="32"/>
          <w:szCs w:val="32"/>
          <w:lang w:eastAsia="zh-CN"/>
        </w:rPr>
        <w:t xml:space="preserve">   </w:t>
      </w:r>
      <w:r>
        <w:rPr>
          <w:rFonts w:eastAsia="方正仿宋_GBK"/>
          <w:sz w:val="32"/>
          <w:szCs w:val="32"/>
          <w:lang w:eastAsia="zh-CN"/>
        </w:rPr>
        <w:t xml:space="preserve">        ****年**月**日</w:t>
      </w:r>
    </w:p>
    <w:p>
      <w:pPr>
        <w:spacing w:line="590" w:lineRule="exact"/>
        <w:ind w:firstLine="960" w:firstLineChars="300"/>
      </w:pPr>
      <w:r>
        <w:rPr>
          <w:rFonts w:eastAsia="方正仿宋_GBK"/>
          <w:sz w:val="32"/>
          <w:szCs w:val="32"/>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alibri Light">
    <w:altName w:val="DejaVu Sans"/>
    <w:panose1 w:val="020F0302020204030204"/>
    <w:charset w:val="00"/>
    <w:family w:val="swiss"/>
    <w:pitch w:val="default"/>
    <w:sig w:usb0="00000000" w:usb1="00000000" w:usb2="00000000"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kern w:val="28"/>
        <w:sz w:val="28"/>
        <w:szCs w:val="28"/>
        <w:lang w:eastAsia="zh-CN"/>
      </w:rPr>
    </w:pPr>
    <w:r>
      <w:rPr>
        <w:kern w:val="28"/>
        <w:sz w:val="28"/>
        <w:szCs w:val="28"/>
      </w:rPr>
      <w:t>—</w:t>
    </w:r>
    <w:r>
      <w:rPr>
        <w:spacing w:val="40"/>
        <w:kern w:val="28"/>
        <w:sz w:val="28"/>
        <w:szCs w:val="28"/>
      </w:rPr>
      <w:t xml:space="preserve"> </w:t>
    </w:r>
    <w:r>
      <w:rPr>
        <w:rStyle w:val="7"/>
        <w:kern w:val="28"/>
        <w:sz w:val="28"/>
        <w:szCs w:val="28"/>
      </w:rPr>
      <w:fldChar w:fldCharType="begin"/>
    </w:r>
    <w:r>
      <w:rPr>
        <w:rStyle w:val="7"/>
        <w:kern w:val="28"/>
        <w:sz w:val="28"/>
        <w:szCs w:val="28"/>
      </w:rPr>
      <w:instrText xml:space="preserve"> PAGE </w:instrText>
    </w:r>
    <w:r>
      <w:rPr>
        <w:rStyle w:val="7"/>
        <w:kern w:val="28"/>
        <w:sz w:val="28"/>
        <w:szCs w:val="28"/>
      </w:rPr>
      <w:fldChar w:fldCharType="separate"/>
    </w:r>
    <w:r>
      <w:rPr>
        <w:rStyle w:val="7"/>
        <w:kern w:val="28"/>
        <w:sz w:val="28"/>
        <w:szCs w:val="28"/>
      </w:rPr>
      <w:t>18</w:t>
    </w:r>
    <w:r>
      <w:rPr>
        <w:rStyle w:val="7"/>
        <w:kern w:val="28"/>
        <w:sz w:val="28"/>
        <w:szCs w:val="28"/>
      </w:rPr>
      <w:fldChar w:fldCharType="end"/>
    </w:r>
    <w:r>
      <w:rPr>
        <w:rStyle w:val="7"/>
        <w:spacing w:val="40"/>
        <w:kern w:val="28"/>
        <w:sz w:val="28"/>
        <w:szCs w:val="28"/>
      </w:rPr>
      <w:t xml:space="preserve"> </w:t>
    </w:r>
    <w:r>
      <w:rPr>
        <w:kern w:val="28"/>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kern w:val="28"/>
        <w:sz w:val="28"/>
        <w:szCs w:val="28"/>
        <w:lang w:eastAsia="zh-CN"/>
      </w:rPr>
    </w:pPr>
    <w:r>
      <w:rPr>
        <w:kern w:val="28"/>
        <w:sz w:val="28"/>
        <w:szCs w:val="28"/>
      </w:rPr>
      <w:t>—</w:t>
    </w:r>
    <w:r>
      <w:rPr>
        <w:spacing w:val="40"/>
        <w:kern w:val="28"/>
        <w:sz w:val="28"/>
        <w:szCs w:val="28"/>
      </w:rPr>
      <w:t xml:space="preserve"> </w:t>
    </w:r>
    <w:r>
      <w:rPr>
        <w:rStyle w:val="7"/>
        <w:kern w:val="28"/>
        <w:sz w:val="28"/>
        <w:szCs w:val="28"/>
      </w:rPr>
      <w:fldChar w:fldCharType="begin"/>
    </w:r>
    <w:r>
      <w:rPr>
        <w:rStyle w:val="7"/>
        <w:kern w:val="28"/>
        <w:sz w:val="28"/>
        <w:szCs w:val="28"/>
      </w:rPr>
      <w:instrText xml:space="preserve"> PAGE </w:instrText>
    </w:r>
    <w:r>
      <w:rPr>
        <w:rStyle w:val="7"/>
        <w:kern w:val="28"/>
        <w:sz w:val="28"/>
        <w:szCs w:val="28"/>
      </w:rPr>
      <w:fldChar w:fldCharType="separate"/>
    </w:r>
    <w:r>
      <w:rPr>
        <w:rStyle w:val="7"/>
        <w:kern w:val="28"/>
        <w:sz w:val="28"/>
        <w:szCs w:val="28"/>
      </w:rPr>
      <w:t>26</w:t>
    </w:r>
    <w:r>
      <w:rPr>
        <w:rStyle w:val="7"/>
        <w:kern w:val="28"/>
        <w:sz w:val="28"/>
        <w:szCs w:val="28"/>
      </w:rPr>
      <w:fldChar w:fldCharType="end"/>
    </w:r>
    <w:r>
      <w:rPr>
        <w:rStyle w:val="7"/>
        <w:spacing w:val="40"/>
        <w:kern w:val="28"/>
        <w:sz w:val="28"/>
        <w:szCs w:val="28"/>
      </w:rPr>
      <w:t xml:space="preserve"> </w:t>
    </w:r>
    <w:r>
      <w:rPr>
        <w:kern w:val="28"/>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0437"/>
    <w:rsid w:val="00440437"/>
    <w:rsid w:val="00C745EA"/>
    <w:rsid w:val="7FAF40FF"/>
    <w:rsid w:val="7FB78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after="12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Title"/>
    <w:basedOn w:val="1"/>
    <w:next w:val="1"/>
    <w:link w:val="9"/>
    <w:qFormat/>
    <w:uiPriority w:val="0"/>
    <w:pPr>
      <w:spacing w:before="240" w:after="60"/>
      <w:jc w:val="center"/>
      <w:outlineLvl w:val="0"/>
    </w:pPr>
    <w:rPr>
      <w:rFonts w:ascii="Calibri Light" w:hAnsi="Calibri Light"/>
      <w:b/>
      <w:bCs/>
      <w:sz w:val="32"/>
      <w:szCs w:val="32"/>
    </w:rPr>
  </w:style>
  <w:style w:type="character" w:styleId="7">
    <w:name w:val="page number"/>
    <w:basedOn w:val="6"/>
    <w:qFormat/>
    <w:uiPriority w:val="0"/>
  </w:style>
  <w:style w:type="character" w:customStyle="1" w:styleId="8">
    <w:name w:val="页脚 Char"/>
    <w:basedOn w:val="6"/>
    <w:link w:val="3"/>
    <w:qFormat/>
    <w:uiPriority w:val="99"/>
    <w:rPr>
      <w:rFonts w:ascii="Times New Roman" w:hAnsi="Times New Roman" w:eastAsia="宋体" w:cs="Times New Roman"/>
      <w:sz w:val="18"/>
      <w:szCs w:val="18"/>
      <w:lang w:eastAsia="ar-SA"/>
    </w:rPr>
  </w:style>
  <w:style w:type="character" w:customStyle="1" w:styleId="9">
    <w:name w:val="标题 Char"/>
    <w:basedOn w:val="6"/>
    <w:link w:val="4"/>
    <w:qFormat/>
    <w:uiPriority w:val="0"/>
    <w:rPr>
      <w:rFonts w:ascii="Calibri Light" w:hAnsi="Calibri Light" w:eastAsia="宋体" w:cs="Times New Roman"/>
      <w:b/>
      <w:bCs/>
      <w:sz w:val="32"/>
      <w:szCs w:val="32"/>
      <w:lang w:eastAsia="ar-SA"/>
    </w:rPr>
  </w:style>
  <w:style w:type="character" w:customStyle="1" w:styleId="10">
    <w:name w:val="正文文本 Char"/>
    <w:basedOn w:val="6"/>
    <w:link w:val="2"/>
    <w:qFormat/>
    <w:uiPriority w:val="0"/>
    <w:rPr>
      <w:rFonts w:ascii="Times New Roman" w:hAnsi="Times New Roman" w:eastAsia="宋体" w:cs="Times New Roman"/>
      <w:szCs w:val="24"/>
      <w:lang w:eastAsia="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929</Words>
  <Characters>5296</Characters>
  <Lines>44</Lines>
  <Paragraphs>12</Paragraphs>
  <TotalTime>1</TotalTime>
  <ScaleCrop>false</ScaleCrop>
  <LinksUpToDate>false</LinksUpToDate>
  <CharactersWithSpaces>6213</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2025-06-11T22:04:00Z</dcterms:created>
  <dc:creator>杨瑞芳</dc:creator>
  <cp:lastModifiedBy>gxxc</cp:lastModifiedBy>
  <dcterms:modified xsi:type="dcterms:W3CDTF">2025-06-11T15:35:16Z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